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6F7B" w14:textId="77777777" w:rsidR="00567B81" w:rsidRPr="00FB1C88" w:rsidRDefault="00567B81" w:rsidP="00567B81">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6F8B9EBE" w14:textId="741948A3" w:rsidR="00567B81" w:rsidRPr="00FB1C88" w:rsidRDefault="00567B81" w:rsidP="00567B81">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BRV 120 Juridisk metode I</w:t>
      </w:r>
    </w:p>
    <w:p w14:paraId="5A55CFCA" w14:textId="5AB31953" w:rsidR="00567B81" w:rsidRPr="00FB1C88" w:rsidRDefault="00567B81" w:rsidP="00567B81">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19.02.2021</w:t>
      </w:r>
    </w:p>
    <w:p w14:paraId="29116076" w14:textId="20D92F31" w:rsidR="00567B81" w:rsidRPr="00FB1C88" w:rsidRDefault="00567B81" w:rsidP="00567B81">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Amalie Holmen Berg</w:t>
      </w:r>
    </w:p>
    <w:p w14:paraId="1AAE4DCF" w14:textId="77777777" w:rsidR="00567B81" w:rsidRPr="00FB1C88" w:rsidRDefault="00567B81" w:rsidP="00567B81">
      <w:pPr>
        <w:jc w:val="center"/>
        <w:rPr>
          <w:rFonts w:ascii="Times New Roman" w:hAnsi="Times New Roman" w:cs="Times New Roman"/>
        </w:rPr>
      </w:pPr>
    </w:p>
    <w:p w14:paraId="2BEBC7DB" w14:textId="46F437E7" w:rsidR="00567B81" w:rsidRPr="00FB1C88" w:rsidRDefault="00567B81" w:rsidP="00567B81">
      <w:pPr>
        <w:jc w:val="center"/>
        <w:rPr>
          <w:rFonts w:ascii="Times New Roman" w:hAnsi="Times New Roman" w:cs="Times New Roman"/>
        </w:rPr>
      </w:pPr>
      <w:r w:rsidRPr="0029482B">
        <w:rPr>
          <w:rFonts w:ascii="Times New Roman" w:hAnsi="Times New Roman" w:cs="Times New Roman"/>
        </w:rPr>
        <w:t>Besvarelse kommentert av:</w:t>
      </w:r>
      <w:r w:rsidRPr="00FB1C88">
        <w:rPr>
          <w:rFonts w:ascii="Times New Roman" w:hAnsi="Times New Roman" w:cs="Times New Roman"/>
        </w:rPr>
        <w:t xml:space="preserve"> </w:t>
      </w:r>
    </w:p>
    <w:p w14:paraId="0F5EE53E" w14:textId="32B2787B" w:rsidR="00567B81" w:rsidRPr="00FB1C88" w:rsidRDefault="0029482B" w:rsidP="00567B81">
      <w:pPr>
        <w:jc w:val="center"/>
        <w:rPr>
          <w:rFonts w:ascii="Times New Roman" w:hAnsi="Times New Roman" w:cs="Times New Roman"/>
        </w:rPr>
      </w:pPr>
      <w:r>
        <w:rPr>
          <w:rFonts w:ascii="Times New Roman" w:hAnsi="Times New Roman" w:cs="Times New Roman"/>
        </w:rPr>
        <w:t>Andrea Woll</w:t>
      </w:r>
    </w:p>
    <w:p w14:paraId="468D3658" w14:textId="77777777" w:rsidR="00567B81" w:rsidRPr="00FB1C88" w:rsidRDefault="00567B81" w:rsidP="00567B81">
      <w:pPr>
        <w:jc w:val="center"/>
        <w:rPr>
          <w:rFonts w:ascii="Times New Roman" w:hAnsi="Times New Roman" w:cs="Times New Roman"/>
        </w:rPr>
      </w:pPr>
    </w:p>
    <w:p w14:paraId="326A9800" w14:textId="77777777" w:rsidR="00567B81" w:rsidRPr="00FB1C88" w:rsidRDefault="00567B81" w:rsidP="00567B81">
      <w:pPr>
        <w:jc w:val="center"/>
        <w:rPr>
          <w:rFonts w:ascii="Times New Roman" w:hAnsi="Times New Roman" w:cs="Times New Roman"/>
        </w:rPr>
      </w:pPr>
    </w:p>
    <w:p w14:paraId="3E55FD29" w14:textId="77777777" w:rsidR="00567B81" w:rsidRPr="00FB1C88" w:rsidRDefault="00567B81" w:rsidP="00567B81">
      <w:pPr>
        <w:jc w:val="center"/>
        <w:rPr>
          <w:rFonts w:ascii="Times New Roman" w:hAnsi="Times New Roman" w:cs="Times New Roman"/>
        </w:rPr>
      </w:pPr>
      <w:r w:rsidRPr="00FB1C88">
        <w:rPr>
          <w:rFonts w:ascii="Times New Roman" w:hAnsi="Times New Roman" w:cs="Times New Roman"/>
        </w:rPr>
        <w:t>I samarbeid med</w:t>
      </w:r>
    </w:p>
    <w:p w14:paraId="03DDDA7A" w14:textId="77777777" w:rsidR="00567B81" w:rsidRPr="00FB1C88" w:rsidRDefault="00567B81" w:rsidP="00567B81">
      <w:pPr>
        <w:jc w:val="center"/>
        <w:rPr>
          <w:rFonts w:ascii="Times New Roman" w:hAnsi="Times New Roman" w:cs="Times New Roman"/>
        </w:rPr>
      </w:pPr>
    </w:p>
    <w:p w14:paraId="71131FDB" w14:textId="21117056" w:rsidR="00567B81" w:rsidRPr="00FB1C88" w:rsidRDefault="00567B81" w:rsidP="00567B81">
      <w:pPr>
        <w:jc w:val="center"/>
        <w:rPr>
          <w:rFonts w:ascii="Times New Roman" w:hAnsi="Times New Roman" w:cs="Times New Roman"/>
        </w:rPr>
      </w:pPr>
      <w:r>
        <w:rPr>
          <w:rFonts w:ascii="Times New Roman" w:hAnsi="Times New Roman" w:cs="Times New Roman"/>
          <w:noProof/>
        </w:rPr>
        <w:drawing>
          <wp:inline distT="0" distB="0" distL="0" distR="0" wp14:anchorId="350F4FDC" wp14:editId="32E7B5EF">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05BA14D7" w14:textId="77777777" w:rsidR="00567B81" w:rsidRPr="00FB1C88" w:rsidRDefault="00567B81" w:rsidP="00567B81">
      <w:pPr>
        <w:jc w:val="center"/>
        <w:rPr>
          <w:rFonts w:ascii="Times New Roman" w:hAnsi="Times New Roman" w:cs="Times New Roman"/>
          <w:sz w:val="20"/>
          <w:szCs w:val="20"/>
        </w:rPr>
      </w:pPr>
    </w:p>
    <w:p w14:paraId="4EBE2E62" w14:textId="1675E340" w:rsidR="00567B81" w:rsidRPr="00FB1C88" w:rsidRDefault="00567B81" w:rsidP="00567B81">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22. Oppgaven inneholder både kandidatens besvarelse og oppgaveteksten. Da oppgaveteksten vises løpende i oppgaven er denne farget lysegrå slik at det skal være lettere å skille fra kandidatens besvarelse. </w:t>
      </w:r>
    </w:p>
    <w:p w14:paraId="4B6CC55A" w14:textId="439BC8C5" w:rsidR="00760742" w:rsidRDefault="008A4B61"/>
    <w:p w14:paraId="4A720216" w14:textId="12C6DBA3" w:rsidR="00567B81" w:rsidRDefault="00567B81"/>
    <w:p w14:paraId="71E4C74A" w14:textId="70BE623B" w:rsidR="00567B81" w:rsidRDefault="00567B81"/>
    <w:p w14:paraId="52CB777B" w14:textId="62B381DF" w:rsidR="00567B81" w:rsidRDefault="00567B81"/>
    <w:p w14:paraId="1B8A4033" w14:textId="21CDA57E" w:rsidR="00567B81" w:rsidRDefault="00567B81"/>
    <w:p w14:paraId="695298C1" w14:textId="20BB16FB" w:rsidR="00567B81" w:rsidRDefault="00567B81"/>
    <w:p w14:paraId="446D601E" w14:textId="330D3CEF" w:rsidR="00567B81" w:rsidRDefault="00567B81"/>
    <w:p w14:paraId="1DE77518" w14:textId="5383CC25" w:rsidR="00567B81" w:rsidRDefault="00567B81"/>
    <w:p w14:paraId="023B8AA7" w14:textId="4142C8AA" w:rsidR="00567B81" w:rsidRDefault="00567B81"/>
    <w:p w14:paraId="3A18EABE" w14:textId="68F2425A" w:rsidR="00567B81" w:rsidRDefault="00567B81"/>
    <w:p w14:paraId="30E873E7" w14:textId="60B32C66" w:rsidR="00567B81" w:rsidRDefault="00567B81"/>
    <w:p w14:paraId="54BB29D5" w14:textId="2B40B5FC" w:rsidR="00567B81" w:rsidRDefault="00567B81"/>
    <w:p w14:paraId="6C9243B6" w14:textId="423C7BAD" w:rsidR="00567B81" w:rsidRDefault="00567B81"/>
    <w:p w14:paraId="25617EAE" w14:textId="2845A318" w:rsidR="00567B81" w:rsidRDefault="00567B81"/>
    <w:p w14:paraId="128E86F2" w14:textId="00DBA060" w:rsidR="00567B81" w:rsidRDefault="00567B81"/>
    <w:p w14:paraId="04A427AB" w14:textId="289285B8" w:rsidR="00567B81" w:rsidRDefault="00567B81"/>
    <w:p w14:paraId="1820A478" w14:textId="375241C2" w:rsidR="00567B81" w:rsidRDefault="00567B81"/>
    <w:p w14:paraId="69B18D79" w14:textId="5B8D42F5" w:rsidR="00567B81" w:rsidRDefault="00567B81"/>
    <w:p w14:paraId="554E8F56" w14:textId="41DDCA62" w:rsidR="00567B81" w:rsidRDefault="00567B81"/>
    <w:p w14:paraId="74A9D9E8" w14:textId="33197DFC" w:rsidR="00567B81" w:rsidRDefault="00567B81"/>
    <w:p w14:paraId="59010611" w14:textId="1752ACD2" w:rsidR="00567B81" w:rsidRDefault="00567B81"/>
    <w:p w14:paraId="59BCA451" w14:textId="3CB0A13E" w:rsidR="00567B81" w:rsidRPr="00124388" w:rsidRDefault="00567B81" w:rsidP="00124388">
      <w:pPr>
        <w:spacing w:line="360" w:lineRule="auto"/>
        <w:rPr>
          <w:rFonts w:ascii="Times New Roman" w:hAnsi="Times New Roman" w:cs="Times New Roman"/>
          <w:color w:val="A6A6A6" w:themeColor="background1" w:themeShade="A6"/>
        </w:rPr>
      </w:pPr>
      <w:r w:rsidRPr="00124388">
        <w:rPr>
          <w:rFonts w:ascii="Times New Roman" w:hAnsi="Times New Roman" w:cs="Times New Roman"/>
          <w:color w:val="A6A6A6" w:themeColor="background1" w:themeShade="A6"/>
        </w:rPr>
        <w:lastRenderedPageBreak/>
        <w:t>Oppgavetekst:</w:t>
      </w:r>
    </w:p>
    <w:p w14:paraId="5F269959" w14:textId="2E672A5A" w:rsidR="00567B81" w:rsidRPr="00124388" w:rsidRDefault="00567B81" w:rsidP="00124388">
      <w:pPr>
        <w:spacing w:line="360" w:lineRule="auto"/>
        <w:rPr>
          <w:rFonts w:ascii="Times New Roman" w:hAnsi="Times New Roman" w:cs="Times New Roman"/>
          <w:color w:val="A6A6A6" w:themeColor="background1" w:themeShade="A6"/>
        </w:rPr>
      </w:pPr>
      <w:r w:rsidRPr="00124388">
        <w:rPr>
          <w:rFonts w:ascii="Times New Roman" w:hAnsi="Times New Roman" w:cs="Times New Roman"/>
          <w:color w:val="A6A6A6" w:themeColor="background1" w:themeShade="A6"/>
        </w:rPr>
        <w:t>Gi en analyse i et rettskildeperspektiv av Rt. 2008 s. 788 («politihund»).</w:t>
      </w:r>
    </w:p>
    <w:p w14:paraId="46D09430" w14:textId="4AD1D8F1" w:rsidR="00953A6D" w:rsidRPr="00124388" w:rsidRDefault="00953A6D" w:rsidP="00124388">
      <w:pPr>
        <w:spacing w:line="360" w:lineRule="auto"/>
        <w:rPr>
          <w:rFonts w:ascii="Times New Roman" w:hAnsi="Times New Roman" w:cs="Times New Roman"/>
          <w:color w:val="A6A6A6" w:themeColor="background1" w:themeShade="A6"/>
        </w:rPr>
      </w:pPr>
    </w:p>
    <w:p w14:paraId="6F416364" w14:textId="77777777" w:rsidR="00CA31C4" w:rsidRPr="00124388" w:rsidRDefault="00CA31C4" w:rsidP="00124388">
      <w:pPr>
        <w:pStyle w:val="NormalWeb"/>
        <w:spacing w:line="360" w:lineRule="auto"/>
      </w:pPr>
      <w:r w:rsidRPr="00124388">
        <w:rPr>
          <w:b/>
          <w:bCs/>
        </w:rPr>
        <w:t>Domsanalyse av Rt. 2008 s. 788</w:t>
      </w:r>
      <w:r w:rsidRPr="00124388">
        <w:rPr>
          <w:b/>
          <w:bCs/>
        </w:rPr>
        <w:br/>
      </w:r>
      <w:commentRangeStart w:id="0"/>
      <w:commentRangeStart w:id="1"/>
      <w:r w:rsidRPr="00124388">
        <w:rPr>
          <w:b/>
          <w:bCs/>
        </w:rPr>
        <w:t>Innledning</w:t>
      </w:r>
      <w:commentRangeEnd w:id="0"/>
      <w:r w:rsidR="00F865C2">
        <w:rPr>
          <w:rStyle w:val="Merknadsreferanse"/>
          <w:rFonts w:asciiTheme="minorHAnsi" w:eastAsiaTheme="minorHAnsi" w:hAnsiTheme="minorHAnsi" w:cstheme="minorBidi"/>
          <w:lang w:eastAsia="en-US"/>
        </w:rPr>
        <w:commentReference w:id="0"/>
      </w:r>
      <w:commentRangeEnd w:id="1"/>
      <w:r w:rsidR="0029482B">
        <w:rPr>
          <w:rStyle w:val="Merknadsreferanse"/>
          <w:rFonts w:asciiTheme="minorHAnsi" w:eastAsiaTheme="minorHAnsi" w:hAnsiTheme="minorHAnsi" w:cstheme="minorBidi"/>
          <w:lang w:eastAsia="en-US"/>
        </w:rPr>
        <w:commentReference w:id="1"/>
      </w:r>
    </w:p>
    <w:p w14:paraId="4F27AC2A" w14:textId="77777777" w:rsidR="00CA31C4" w:rsidRPr="00124388" w:rsidRDefault="00CA31C4" w:rsidP="00124388">
      <w:pPr>
        <w:pStyle w:val="NormalWeb"/>
        <w:spacing w:line="360" w:lineRule="auto"/>
      </w:pPr>
      <w:r w:rsidRPr="00124388">
        <w:t xml:space="preserve">I denne oppgaven vil det foretas en domsanalyse i et rettskildeperspektiv av Rt. 2008 s. 788, heretter kalt </w:t>
      </w:r>
      <w:commentRangeStart w:id="2"/>
      <w:r w:rsidRPr="00124388">
        <w:t>politihund-dommen</w:t>
      </w:r>
      <w:commentRangeEnd w:id="2"/>
      <w:r w:rsidR="0029482B">
        <w:rPr>
          <w:rStyle w:val="Merknadsreferanse"/>
          <w:rFonts w:asciiTheme="minorHAnsi" w:eastAsiaTheme="minorHAnsi" w:hAnsiTheme="minorHAnsi" w:cstheme="minorBidi"/>
          <w:lang w:eastAsia="en-US"/>
        </w:rPr>
        <w:commentReference w:id="2"/>
      </w:r>
      <w:r w:rsidRPr="00124388">
        <w:t xml:space="preserve">. Oppgaven vil inneholde en analyse av Høyesteretts rettslige argumentasjon i </w:t>
      </w:r>
      <w:proofErr w:type="gramStart"/>
      <w:r w:rsidRPr="00124388">
        <w:t>den foreliggende</w:t>
      </w:r>
      <w:proofErr w:type="gramEnd"/>
      <w:r w:rsidRPr="00124388">
        <w:t xml:space="preserve"> dommen. </w:t>
      </w:r>
      <w:commentRangeStart w:id="3"/>
      <w:r w:rsidRPr="00124388">
        <w:t xml:space="preserve">Høyesteretts rettskildebruk vil analyseres underveis i oppgaven. Det vil fokuseres </w:t>
      </w:r>
      <w:proofErr w:type="spellStart"/>
      <w:r w:rsidRPr="00124388">
        <w:t>pa</w:t>
      </w:r>
      <w:proofErr w:type="spellEnd"/>
      <w:r w:rsidRPr="00124388">
        <w:t xml:space="preserve">̊ </w:t>
      </w:r>
      <w:commentRangeStart w:id="4"/>
      <w:r w:rsidRPr="00124388">
        <w:t>deres</w:t>
      </w:r>
      <w:commentRangeEnd w:id="4"/>
      <w:r w:rsidR="0029482B">
        <w:rPr>
          <w:rStyle w:val="Merknadsreferanse"/>
          <w:rFonts w:asciiTheme="minorHAnsi" w:eastAsiaTheme="minorHAnsi" w:hAnsiTheme="minorHAnsi" w:cstheme="minorBidi"/>
          <w:lang w:eastAsia="en-US"/>
        </w:rPr>
        <w:commentReference w:id="4"/>
      </w:r>
      <w:r w:rsidRPr="00124388">
        <w:t xml:space="preserve"> rettsanvendelsesprosess i lys av hvordan argumenter utledet fra l</w:t>
      </w:r>
      <w:commentRangeStart w:id="5"/>
      <w:r w:rsidRPr="00124388">
        <w:t>egitime</w:t>
      </w:r>
      <w:commentRangeEnd w:id="5"/>
      <w:r w:rsidR="00071534">
        <w:rPr>
          <w:rStyle w:val="Merknadsreferanse"/>
          <w:rFonts w:asciiTheme="minorHAnsi" w:eastAsiaTheme="minorHAnsi" w:hAnsiTheme="minorHAnsi" w:cstheme="minorBidi"/>
          <w:lang w:eastAsia="en-US"/>
        </w:rPr>
        <w:commentReference w:id="5"/>
      </w:r>
      <w:r w:rsidRPr="00124388">
        <w:t xml:space="preserve"> rettskilder blir sluttet og vektet for å fastsette en rettsregel. </w:t>
      </w:r>
      <w:commentRangeEnd w:id="3"/>
      <w:r w:rsidR="00D13C5A">
        <w:rPr>
          <w:rStyle w:val="Merknadsreferanse"/>
          <w:rFonts w:asciiTheme="minorHAnsi" w:eastAsiaTheme="minorHAnsi" w:hAnsiTheme="minorHAnsi" w:cstheme="minorBidi"/>
          <w:lang w:eastAsia="en-US"/>
        </w:rPr>
        <w:commentReference w:id="3"/>
      </w:r>
      <w:r w:rsidRPr="00124388">
        <w:t xml:space="preserve">Fortløpende i oppgaven vil </w:t>
      </w:r>
      <w:proofErr w:type="spellStart"/>
      <w:r w:rsidRPr="00124388">
        <w:t>ogsa</w:t>
      </w:r>
      <w:proofErr w:type="spellEnd"/>
      <w:r w:rsidRPr="00124388">
        <w:t xml:space="preserve">̊ relevant begreper gjøres rede for. </w:t>
      </w:r>
    </w:p>
    <w:p w14:paraId="57FA243E" w14:textId="77777777" w:rsidR="00CA31C4" w:rsidRPr="00124388" w:rsidRDefault="00CA31C4" w:rsidP="00124388">
      <w:pPr>
        <w:pStyle w:val="NormalWeb"/>
        <w:spacing w:line="360" w:lineRule="auto"/>
      </w:pPr>
      <w:commentRangeStart w:id="6"/>
      <w:r w:rsidRPr="00124388">
        <w:t xml:space="preserve">Saken i politihund-dommen handler om en mann som har </w:t>
      </w:r>
      <w:proofErr w:type="spellStart"/>
      <w:r w:rsidRPr="00124388">
        <w:t>slått</w:t>
      </w:r>
      <w:proofErr w:type="spellEnd"/>
      <w:r w:rsidRPr="00124388">
        <w:t xml:space="preserve"> og sparket en politihund i forsøk </w:t>
      </w:r>
      <w:proofErr w:type="spellStart"/>
      <w:r w:rsidRPr="00124388">
        <w:t>pa</w:t>
      </w:r>
      <w:proofErr w:type="spellEnd"/>
      <w:r w:rsidRPr="00124388">
        <w:t xml:space="preserve">̊ å prøve å </w:t>
      </w:r>
      <w:proofErr w:type="spellStart"/>
      <w:r w:rsidRPr="00124388">
        <w:t>unnga</w:t>
      </w:r>
      <w:proofErr w:type="spellEnd"/>
      <w:r w:rsidRPr="00124388">
        <w:t xml:space="preserve">̊ </w:t>
      </w:r>
      <w:proofErr w:type="spellStart"/>
      <w:r w:rsidRPr="00124388">
        <w:t>pågripelse</w:t>
      </w:r>
      <w:proofErr w:type="spellEnd"/>
      <w:r w:rsidRPr="00124388">
        <w:t xml:space="preserve">. Partene i saken er tiltalte (A) mot </w:t>
      </w:r>
      <w:proofErr w:type="spellStart"/>
      <w:r w:rsidRPr="00124388">
        <w:t>påtalemyndighetene</w:t>
      </w:r>
      <w:proofErr w:type="spellEnd"/>
      <w:r w:rsidRPr="00124388">
        <w:t xml:space="preserve">. I lagmannsretten ble A frifunnet for tiltalen for overtredelse av straffeloven § 127. </w:t>
      </w:r>
      <w:proofErr w:type="spellStart"/>
      <w:r w:rsidRPr="00124388">
        <w:t>Påtalemyndigheten</w:t>
      </w:r>
      <w:proofErr w:type="spellEnd"/>
      <w:r w:rsidRPr="00124388">
        <w:t xml:space="preserve"> anket lagmannsrettens lovanvendelse til Høyesterett, der anken ble tatt til følge. </w:t>
      </w:r>
      <w:commentRangeStart w:id="7"/>
      <w:r w:rsidRPr="00124388">
        <w:t xml:space="preserve">Det overordnede </w:t>
      </w:r>
      <w:proofErr w:type="spellStart"/>
      <w:r w:rsidRPr="00124388">
        <w:t>rettsspørsmålet</w:t>
      </w:r>
      <w:proofErr w:type="spellEnd"/>
      <w:r w:rsidRPr="00124388">
        <w:t xml:space="preserve"> er som slag og spark mot en polititjenestehund som er benyttet av politiet under en </w:t>
      </w:r>
      <w:proofErr w:type="spellStart"/>
      <w:r w:rsidRPr="00124388">
        <w:t>pågripelse</w:t>
      </w:r>
      <w:proofErr w:type="spellEnd"/>
      <w:r w:rsidRPr="00124388">
        <w:t>, rammes av straffeloven § 127</w:t>
      </w:r>
      <w:commentRangeEnd w:id="7"/>
      <w:r w:rsidR="00B101BB">
        <w:rPr>
          <w:rStyle w:val="Merknadsreferanse"/>
          <w:rFonts w:asciiTheme="minorHAnsi" w:eastAsiaTheme="minorHAnsi" w:hAnsiTheme="minorHAnsi" w:cstheme="minorBidi"/>
          <w:lang w:eastAsia="en-US"/>
        </w:rPr>
        <w:commentReference w:id="7"/>
      </w:r>
      <w:r w:rsidRPr="00124388">
        <w:t xml:space="preserve">. </w:t>
      </w:r>
      <w:commentRangeStart w:id="8"/>
      <w:r w:rsidRPr="00124388">
        <w:t xml:space="preserve">Et </w:t>
      </w:r>
      <w:proofErr w:type="spellStart"/>
      <w:r w:rsidRPr="00124388">
        <w:t>rettsspørsmål</w:t>
      </w:r>
      <w:proofErr w:type="spellEnd"/>
      <w:r w:rsidRPr="00124388">
        <w:t xml:space="preserve"> er et </w:t>
      </w:r>
      <w:proofErr w:type="spellStart"/>
      <w:r w:rsidRPr="00124388">
        <w:t>spørsmål</w:t>
      </w:r>
      <w:proofErr w:type="spellEnd"/>
      <w:r w:rsidRPr="00124388">
        <w:t xml:space="preserve"> som handler om borgeres juridiske rettigheter eller forpliktelser, som i alminneligheten kan </w:t>
      </w:r>
      <w:proofErr w:type="spellStart"/>
      <w:r w:rsidRPr="00124388">
        <w:t>håndheves</w:t>
      </w:r>
      <w:proofErr w:type="spellEnd"/>
      <w:r w:rsidRPr="00124388">
        <w:t xml:space="preserve"> av statens tvangsmakt. </w:t>
      </w:r>
      <w:commentRangeEnd w:id="6"/>
      <w:r w:rsidR="00071534">
        <w:rPr>
          <w:rStyle w:val="Merknadsreferanse"/>
          <w:rFonts w:asciiTheme="minorHAnsi" w:eastAsiaTheme="minorHAnsi" w:hAnsiTheme="minorHAnsi" w:cstheme="minorBidi"/>
          <w:lang w:eastAsia="en-US"/>
        </w:rPr>
        <w:commentReference w:id="6"/>
      </w:r>
      <w:commentRangeEnd w:id="8"/>
      <w:r w:rsidR="00084A69">
        <w:rPr>
          <w:rStyle w:val="Merknadsreferanse"/>
          <w:rFonts w:asciiTheme="minorHAnsi" w:eastAsiaTheme="minorHAnsi" w:hAnsiTheme="minorHAnsi" w:cstheme="minorBidi"/>
          <w:lang w:eastAsia="en-US"/>
        </w:rPr>
        <w:commentReference w:id="8"/>
      </w:r>
    </w:p>
    <w:p w14:paraId="0C2E89C4" w14:textId="77777777" w:rsidR="00CA31C4" w:rsidRPr="00124388" w:rsidRDefault="00CA31C4" w:rsidP="00124388">
      <w:pPr>
        <w:pStyle w:val="NormalWeb"/>
        <w:spacing w:line="360" w:lineRule="auto"/>
      </w:pPr>
      <w:commentRangeStart w:id="9"/>
      <w:r w:rsidRPr="00124388">
        <w:t xml:space="preserve">For å besvare et </w:t>
      </w:r>
      <w:proofErr w:type="spellStart"/>
      <w:r w:rsidRPr="00124388">
        <w:t>rettsspørsmål</w:t>
      </w:r>
      <w:proofErr w:type="spellEnd"/>
      <w:r w:rsidRPr="00124388">
        <w:t xml:space="preserve"> </w:t>
      </w:r>
      <w:proofErr w:type="spellStart"/>
      <w:r w:rsidRPr="00124388">
        <w:t>pa</w:t>
      </w:r>
      <w:proofErr w:type="spellEnd"/>
      <w:r w:rsidRPr="00124388">
        <w:t xml:space="preserve">̊ en forsvarlig </w:t>
      </w:r>
      <w:proofErr w:type="spellStart"/>
      <w:r w:rsidRPr="00124388">
        <w:t>måte</w:t>
      </w:r>
      <w:proofErr w:type="spellEnd"/>
      <w:r w:rsidRPr="00124388">
        <w:t xml:space="preserve">, </w:t>
      </w:r>
      <w:proofErr w:type="spellStart"/>
      <w:r w:rsidRPr="00124388">
        <w:t>ma</w:t>
      </w:r>
      <w:proofErr w:type="spellEnd"/>
      <w:r w:rsidRPr="00124388">
        <w:t xml:space="preserve">̊ det foretas en rettsanvendelsesprosess. En rettsanvendelsesprosess er den argumentasjonsprosessen som skal gjennomføres for å komme frem til en god regel, </w:t>
      </w:r>
      <w:proofErr w:type="spellStart"/>
      <w:r w:rsidRPr="00124388">
        <w:t>både</w:t>
      </w:r>
      <w:proofErr w:type="spellEnd"/>
      <w:r w:rsidRPr="00124388">
        <w:t xml:space="preserve"> konkret i den aktuelle saken og generelt for typetilfellet. </w:t>
      </w:r>
      <w:proofErr w:type="spellStart"/>
      <w:r w:rsidRPr="00124388">
        <w:t>Målet</w:t>
      </w:r>
      <w:proofErr w:type="spellEnd"/>
      <w:r w:rsidRPr="00124388">
        <w:t xml:space="preserve"> er å komme frem til den rettsregelen som har de beste rettskildemessige grunnene for seg. En rettsregel er sluttproduktet av rettsanvendelsesprosessen, og grunnlaget for besvarelsen av et aktuelt </w:t>
      </w:r>
      <w:proofErr w:type="spellStart"/>
      <w:r w:rsidRPr="00124388">
        <w:t>rettsspørsmål</w:t>
      </w:r>
      <w:proofErr w:type="spellEnd"/>
      <w:r w:rsidRPr="00124388">
        <w:t xml:space="preserve">. </w:t>
      </w:r>
    </w:p>
    <w:p w14:paraId="1C5A345F" w14:textId="77777777" w:rsidR="00CA31C4" w:rsidRPr="00124388" w:rsidRDefault="00CA31C4" w:rsidP="00124388">
      <w:pPr>
        <w:pStyle w:val="NormalWeb"/>
        <w:spacing w:line="360" w:lineRule="auto"/>
      </w:pPr>
      <w:r w:rsidRPr="00124388">
        <w:t>Det er en forutsetning at den rettslige argumentasjonen er forankret i rettskilder for at argumentasjonen skal anses som legitim</w:t>
      </w:r>
      <w:commentRangeStart w:id="10"/>
      <w:r w:rsidRPr="00124388">
        <w:t xml:space="preserve">. Rettskilder er argumentkilder som </w:t>
      </w:r>
      <w:commentRangeStart w:id="11"/>
      <w:r w:rsidRPr="00124388">
        <w:t xml:space="preserve">legitimt </w:t>
      </w:r>
      <w:commentRangeEnd w:id="11"/>
      <w:r w:rsidR="00084A69">
        <w:rPr>
          <w:rStyle w:val="Merknadsreferanse"/>
          <w:rFonts w:asciiTheme="minorHAnsi" w:eastAsiaTheme="minorHAnsi" w:hAnsiTheme="minorHAnsi" w:cstheme="minorBidi"/>
          <w:lang w:eastAsia="en-US"/>
        </w:rPr>
        <w:commentReference w:id="11"/>
      </w:r>
      <w:r w:rsidRPr="00124388">
        <w:t xml:space="preserve">tas i bruk for å finne løsningen </w:t>
      </w:r>
      <w:proofErr w:type="spellStart"/>
      <w:r w:rsidRPr="00124388">
        <w:t>pa</w:t>
      </w:r>
      <w:proofErr w:type="spellEnd"/>
      <w:r w:rsidRPr="00124388">
        <w:t xml:space="preserve">̊ et aktuelt </w:t>
      </w:r>
      <w:proofErr w:type="spellStart"/>
      <w:r w:rsidRPr="00124388">
        <w:t>rettsspørsmål</w:t>
      </w:r>
      <w:proofErr w:type="spellEnd"/>
      <w:r w:rsidRPr="00124388">
        <w:t xml:space="preserve">. Videre er det rettskildeprinsippene som avgjør hva som kvalifiserer som rettskilde, </w:t>
      </w:r>
      <w:commentRangeEnd w:id="10"/>
      <w:r w:rsidR="00084A69">
        <w:rPr>
          <w:rStyle w:val="Merknadsreferanse"/>
          <w:rFonts w:asciiTheme="minorHAnsi" w:eastAsiaTheme="minorHAnsi" w:hAnsiTheme="minorHAnsi" w:cstheme="minorBidi"/>
          <w:lang w:eastAsia="en-US"/>
        </w:rPr>
        <w:commentReference w:id="10"/>
      </w:r>
      <w:r w:rsidRPr="00124388">
        <w:t xml:space="preserve">og </w:t>
      </w:r>
      <w:commentRangeStart w:id="12"/>
      <w:r w:rsidRPr="00124388">
        <w:t>som gir retningslinjer for hvordan disse skal brukes i rettslig argumentasjon</w:t>
      </w:r>
      <w:commentRangeEnd w:id="12"/>
      <w:r w:rsidR="005623E4">
        <w:rPr>
          <w:rStyle w:val="Merknadsreferanse"/>
          <w:rFonts w:asciiTheme="minorHAnsi" w:eastAsiaTheme="minorHAnsi" w:hAnsiTheme="minorHAnsi" w:cstheme="minorBidi"/>
          <w:lang w:eastAsia="en-US"/>
        </w:rPr>
        <w:commentReference w:id="12"/>
      </w:r>
      <w:r w:rsidRPr="00124388">
        <w:t xml:space="preserve">, samt hvordan motstridende argumenter skal avveies. Det er </w:t>
      </w:r>
      <w:r w:rsidRPr="00124388">
        <w:lastRenderedPageBreak/>
        <w:t xml:space="preserve">legitimeringsgrunnlag som begrunner disse retningslinjene. Følgelig styres hele rettsanvendelsesprosessen av legitimeringsgrunnlagene. </w:t>
      </w:r>
      <w:commentRangeEnd w:id="9"/>
      <w:r w:rsidR="00B5458D">
        <w:rPr>
          <w:rStyle w:val="Merknadsreferanse"/>
          <w:rFonts w:asciiTheme="minorHAnsi" w:eastAsiaTheme="minorHAnsi" w:hAnsiTheme="minorHAnsi" w:cstheme="minorBidi"/>
          <w:lang w:eastAsia="en-US"/>
        </w:rPr>
        <w:commentReference w:id="9"/>
      </w:r>
    </w:p>
    <w:p w14:paraId="15549552" w14:textId="77777777" w:rsidR="00CA31C4" w:rsidRPr="00124388" w:rsidRDefault="00CA31C4" w:rsidP="00124388">
      <w:pPr>
        <w:pStyle w:val="NormalWeb"/>
        <w:spacing w:line="360" w:lineRule="auto"/>
      </w:pPr>
      <w:commentRangeStart w:id="13"/>
      <w:commentRangeStart w:id="14"/>
      <w:commentRangeStart w:id="15"/>
      <w:r w:rsidRPr="00124388">
        <w:rPr>
          <w:b/>
          <w:bCs/>
        </w:rPr>
        <w:t>Hoveddel</w:t>
      </w:r>
      <w:commentRangeEnd w:id="13"/>
      <w:r w:rsidR="00B101BB">
        <w:rPr>
          <w:rStyle w:val="Merknadsreferanse"/>
          <w:rFonts w:asciiTheme="minorHAnsi" w:eastAsiaTheme="minorHAnsi" w:hAnsiTheme="minorHAnsi" w:cstheme="minorBidi"/>
          <w:lang w:eastAsia="en-US"/>
        </w:rPr>
        <w:commentReference w:id="13"/>
      </w:r>
      <w:r w:rsidRPr="00124388">
        <w:rPr>
          <w:b/>
          <w:bCs/>
        </w:rPr>
        <w:t xml:space="preserve"> </w:t>
      </w:r>
      <w:commentRangeEnd w:id="14"/>
      <w:r w:rsidR="00774DC8">
        <w:rPr>
          <w:rStyle w:val="Merknadsreferanse"/>
          <w:rFonts w:asciiTheme="minorHAnsi" w:eastAsiaTheme="minorHAnsi" w:hAnsiTheme="minorHAnsi" w:cstheme="minorBidi"/>
          <w:lang w:eastAsia="en-US"/>
        </w:rPr>
        <w:commentReference w:id="14"/>
      </w:r>
    </w:p>
    <w:p w14:paraId="68F1205C" w14:textId="77777777" w:rsidR="00CA31C4" w:rsidRPr="00124388" w:rsidRDefault="00CA31C4" w:rsidP="00124388">
      <w:pPr>
        <w:pStyle w:val="NormalWeb"/>
        <w:spacing w:line="360" w:lineRule="auto"/>
      </w:pPr>
      <w:r w:rsidRPr="00124388">
        <w:t xml:space="preserve">Rettsanvendelsesprosessen kan grovt sett deles inn i identifisering og fortolkning av det primære rettsgrunnlaget. </w:t>
      </w:r>
      <w:commentRangeStart w:id="16"/>
      <w:r w:rsidRPr="00124388">
        <w:t xml:space="preserve">Et primært rettsgrunnlag er den rettsdannelsen som inneholder </w:t>
      </w:r>
      <w:proofErr w:type="spellStart"/>
      <w:r w:rsidRPr="00124388">
        <w:t>vilkårene</w:t>
      </w:r>
      <w:proofErr w:type="spellEnd"/>
      <w:r w:rsidRPr="00124388">
        <w:t xml:space="preserve"> som </w:t>
      </w:r>
      <w:proofErr w:type="spellStart"/>
      <w:r w:rsidRPr="00124388">
        <w:t>ma</w:t>
      </w:r>
      <w:proofErr w:type="spellEnd"/>
      <w:r w:rsidRPr="00124388">
        <w:t>̊ være oppfylt for at en ønsket rettsvirkning skal kunne inntre</w:t>
      </w:r>
      <w:commentRangeEnd w:id="16"/>
      <w:r w:rsidR="00B5458D">
        <w:rPr>
          <w:rStyle w:val="Merknadsreferanse"/>
          <w:rFonts w:asciiTheme="minorHAnsi" w:eastAsiaTheme="minorHAnsi" w:hAnsiTheme="minorHAnsi" w:cstheme="minorBidi"/>
          <w:lang w:eastAsia="en-US"/>
        </w:rPr>
        <w:commentReference w:id="16"/>
      </w:r>
      <w:r w:rsidRPr="00124388">
        <w:t xml:space="preserve">. Det er startpunktet for fastleggingen av rettsregelen som skal løse </w:t>
      </w:r>
      <w:proofErr w:type="spellStart"/>
      <w:r w:rsidRPr="00124388">
        <w:t>rettsspørsmålet</w:t>
      </w:r>
      <w:proofErr w:type="spellEnd"/>
      <w:r w:rsidRPr="00124388">
        <w:t xml:space="preserve">. Det primære rettsgrunnlaget i </w:t>
      </w:r>
      <w:proofErr w:type="gramStart"/>
      <w:r w:rsidRPr="00124388">
        <w:t>den foreliggende</w:t>
      </w:r>
      <w:proofErr w:type="gramEnd"/>
      <w:r w:rsidRPr="00124388">
        <w:t xml:space="preserve"> saken er straffeloven § 127. Dette </w:t>
      </w:r>
      <w:proofErr w:type="spellStart"/>
      <w:r w:rsidRPr="00124388">
        <w:t>fastslås</w:t>
      </w:r>
      <w:proofErr w:type="spellEnd"/>
      <w:r w:rsidRPr="00124388">
        <w:t xml:space="preserve"> av førstvoterende i avsnitt 16. I forlengelsen av avsnitt 16 </w:t>
      </w:r>
      <w:commentRangeStart w:id="17"/>
      <w:r w:rsidRPr="00124388">
        <w:t xml:space="preserve">gis et sitat av lovbestemmelsen. </w:t>
      </w:r>
      <w:commentRangeEnd w:id="17"/>
      <w:r w:rsidR="00B5458D">
        <w:rPr>
          <w:rStyle w:val="Merknadsreferanse"/>
          <w:rFonts w:asciiTheme="minorHAnsi" w:eastAsiaTheme="minorHAnsi" w:hAnsiTheme="minorHAnsi" w:cstheme="minorBidi"/>
          <w:lang w:eastAsia="en-US"/>
        </w:rPr>
        <w:commentReference w:id="17"/>
      </w:r>
      <w:commentRangeEnd w:id="15"/>
      <w:r w:rsidR="00D877A0">
        <w:rPr>
          <w:rStyle w:val="Merknadsreferanse"/>
          <w:rFonts w:asciiTheme="minorHAnsi" w:eastAsiaTheme="minorHAnsi" w:hAnsiTheme="minorHAnsi" w:cstheme="minorBidi"/>
          <w:lang w:eastAsia="en-US"/>
        </w:rPr>
        <w:commentReference w:id="15"/>
      </w:r>
    </w:p>
    <w:p w14:paraId="406411DB" w14:textId="77777777" w:rsidR="00CA31C4" w:rsidRPr="00124388" w:rsidRDefault="00CA31C4" w:rsidP="00124388">
      <w:pPr>
        <w:pStyle w:val="NormalWeb"/>
        <w:spacing w:line="360" w:lineRule="auto"/>
      </w:pPr>
      <w:r w:rsidRPr="00124388">
        <w:t xml:space="preserve">I norsk rett opereres det med et alminnelig hjemmelskrav, </w:t>
      </w:r>
      <w:commentRangeStart w:id="18"/>
      <w:r w:rsidRPr="00124388">
        <w:t xml:space="preserve">som </w:t>
      </w:r>
      <w:commentRangeStart w:id="19"/>
      <w:r w:rsidRPr="00124388">
        <w:t xml:space="preserve">sier </w:t>
      </w:r>
      <w:commentRangeEnd w:id="19"/>
      <w:r w:rsidR="00D877A0">
        <w:rPr>
          <w:rStyle w:val="Merknadsreferanse"/>
          <w:rFonts w:asciiTheme="minorHAnsi" w:eastAsiaTheme="minorHAnsi" w:hAnsiTheme="minorHAnsi" w:cstheme="minorBidi"/>
          <w:lang w:eastAsia="en-US"/>
        </w:rPr>
        <w:commentReference w:id="19"/>
      </w:r>
      <w:r w:rsidRPr="00124388">
        <w:t xml:space="preserve">at et fremstilt rettskrav ikke kan gis medhold om ikke det ikke finnes et relevant rettsgrunnlag. </w:t>
      </w:r>
      <w:commentRangeEnd w:id="18"/>
      <w:r w:rsidR="00D877A0">
        <w:rPr>
          <w:rStyle w:val="Merknadsreferanse"/>
          <w:rFonts w:asciiTheme="minorHAnsi" w:eastAsiaTheme="minorHAnsi" w:hAnsiTheme="minorHAnsi" w:cstheme="minorBidi"/>
          <w:lang w:eastAsia="en-US"/>
        </w:rPr>
        <w:commentReference w:id="18"/>
      </w:r>
      <w:r w:rsidRPr="00124388">
        <w:t xml:space="preserve">Dette bidrar til å ivareta sentrale rettssikkerhetsgarantier, i form av forutberegnelighet og likebehandling. </w:t>
      </w:r>
      <w:proofErr w:type="spellStart"/>
      <w:r w:rsidRPr="00124388">
        <w:t>Pa</w:t>
      </w:r>
      <w:proofErr w:type="spellEnd"/>
      <w:r w:rsidRPr="00124388">
        <w:t xml:space="preserve">̊ </w:t>
      </w:r>
      <w:proofErr w:type="spellStart"/>
      <w:r w:rsidRPr="00124388">
        <w:t>områder</w:t>
      </w:r>
      <w:proofErr w:type="spellEnd"/>
      <w:r w:rsidRPr="00124388">
        <w:t xml:space="preserve"> der det kun gjelder et alminnelig hjemmelskrav, kan lov, avtale og ulovfestet rett tjene som primært rettsgrunnlag. </w:t>
      </w:r>
    </w:p>
    <w:p w14:paraId="60CDCD59" w14:textId="77777777" w:rsidR="00CA31C4" w:rsidRPr="00124388" w:rsidRDefault="00CA31C4" w:rsidP="00124388">
      <w:pPr>
        <w:pStyle w:val="NormalWeb"/>
        <w:spacing w:line="360" w:lineRule="auto"/>
      </w:pPr>
      <w:commentRangeStart w:id="20"/>
      <w:proofErr w:type="spellStart"/>
      <w:r w:rsidRPr="00124388">
        <w:t>Pa</w:t>
      </w:r>
      <w:proofErr w:type="spellEnd"/>
      <w:r w:rsidRPr="00124388">
        <w:t xml:space="preserve">̊ visse </w:t>
      </w:r>
      <w:proofErr w:type="spellStart"/>
      <w:r w:rsidRPr="00124388">
        <w:t>rettsområder</w:t>
      </w:r>
      <w:proofErr w:type="spellEnd"/>
      <w:r w:rsidRPr="00124388">
        <w:t xml:space="preserve"> gjelder det imidlertid et særlig hjemmelskrav. Dette innebærer at det primære rettsgrunnlaget </w:t>
      </w:r>
      <w:proofErr w:type="spellStart"/>
      <w:r w:rsidRPr="00124388">
        <w:t>ma</w:t>
      </w:r>
      <w:proofErr w:type="spellEnd"/>
      <w:r w:rsidRPr="00124388">
        <w:t xml:space="preserve">̊ identifiseres innenfor bestemte rettsdannelser. Legalitetsprinsippet er uttrykk for et slikt hjemmelskrav. Prinsippet </w:t>
      </w:r>
      <w:commentRangeStart w:id="21"/>
      <w:r w:rsidRPr="00124388">
        <w:t xml:space="preserve">sier </w:t>
      </w:r>
      <w:commentRangeEnd w:id="21"/>
      <w:r w:rsidR="00D877A0">
        <w:rPr>
          <w:rStyle w:val="Merknadsreferanse"/>
          <w:rFonts w:asciiTheme="minorHAnsi" w:eastAsiaTheme="minorHAnsi" w:hAnsiTheme="minorHAnsi" w:cstheme="minorBidi"/>
          <w:lang w:eastAsia="en-US"/>
        </w:rPr>
        <w:commentReference w:id="21"/>
      </w:r>
      <w:r w:rsidRPr="00124388">
        <w:t xml:space="preserve">at lov </w:t>
      </w:r>
      <w:proofErr w:type="spellStart"/>
      <w:r w:rsidRPr="00124388">
        <w:t>ma</w:t>
      </w:r>
      <w:proofErr w:type="spellEnd"/>
      <w:r w:rsidRPr="00124388">
        <w:t xml:space="preserve">̊ tjene som primært rettsgrunnlag for at det fremsatte rettskravet skal kunne gis medhold, dersom det er snakk om </w:t>
      </w:r>
      <w:proofErr w:type="gramStart"/>
      <w:r w:rsidRPr="00124388">
        <w:t>potensiell</w:t>
      </w:r>
      <w:proofErr w:type="gramEnd"/>
      <w:r w:rsidRPr="00124388">
        <w:t xml:space="preserve"> staff eller myndighetenes inngrep i en borgers rettsfære. Dette er begrunnet i rettssikkerhetsbetraktninger, blant annet å hindre </w:t>
      </w:r>
      <w:proofErr w:type="spellStart"/>
      <w:r w:rsidRPr="00124388">
        <w:t>vilkårlig</w:t>
      </w:r>
      <w:proofErr w:type="spellEnd"/>
      <w:r w:rsidRPr="00124388">
        <w:t xml:space="preserve"> maktmisbruk, i tillegg til hensynet til forutberegnelighet. </w:t>
      </w:r>
      <w:commentRangeEnd w:id="20"/>
      <w:r w:rsidR="00D877A0">
        <w:rPr>
          <w:rStyle w:val="Merknadsreferanse"/>
          <w:rFonts w:asciiTheme="minorHAnsi" w:eastAsiaTheme="minorHAnsi" w:hAnsiTheme="minorHAnsi" w:cstheme="minorBidi"/>
          <w:lang w:eastAsia="en-US"/>
        </w:rPr>
        <w:commentReference w:id="20"/>
      </w:r>
    </w:p>
    <w:p w14:paraId="4405A137" w14:textId="358EB3AA" w:rsidR="00CA31C4" w:rsidRPr="00124388" w:rsidRDefault="00CA31C4" w:rsidP="00124388">
      <w:pPr>
        <w:pStyle w:val="NormalWeb"/>
        <w:spacing w:line="360" w:lineRule="auto"/>
      </w:pPr>
      <w:r w:rsidRPr="00124388">
        <w:t xml:space="preserve">Innenfor legalitetsprinsippet har vi det strafferettslige og det forvaltningsrettslige legalitetsprinsippet, som er forankret i Grunnloven §§ 96 og 113. </w:t>
      </w:r>
      <w:commentRangeStart w:id="22"/>
      <w:proofErr w:type="gramStart"/>
      <w:r w:rsidRPr="00124388">
        <w:t>Den foreliggende</w:t>
      </w:r>
      <w:proofErr w:type="gramEnd"/>
      <w:r w:rsidRPr="00124388">
        <w:t xml:space="preserve"> saken </w:t>
      </w:r>
      <w:commentRangeStart w:id="23"/>
      <w:r w:rsidRPr="00124388">
        <w:t xml:space="preserve">befinner seg </w:t>
      </w:r>
      <w:proofErr w:type="spellStart"/>
      <w:r w:rsidRPr="00124388">
        <w:t>pa</w:t>
      </w:r>
      <w:proofErr w:type="spellEnd"/>
      <w:r w:rsidRPr="00124388">
        <w:t xml:space="preserve">̊ det strafferettslige legalitetsprinsippet </w:t>
      </w:r>
      <w:commentRangeEnd w:id="22"/>
      <w:r w:rsidR="00B101BB">
        <w:rPr>
          <w:rStyle w:val="Merknadsreferanse"/>
          <w:rFonts w:asciiTheme="minorHAnsi" w:eastAsiaTheme="minorHAnsi" w:hAnsiTheme="minorHAnsi" w:cstheme="minorBidi"/>
          <w:lang w:eastAsia="en-US"/>
        </w:rPr>
        <w:commentReference w:id="22"/>
      </w:r>
      <w:commentRangeEnd w:id="23"/>
      <w:r w:rsidR="008D1BE7">
        <w:rPr>
          <w:rStyle w:val="Merknadsreferanse"/>
          <w:rFonts w:asciiTheme="minorHAnsi" w:eastAsiaTheme="minorHAnsi" w:hAnsiTheme="minorHAnsi" w:cstheme="minorBidi"/>
          <w:lang w:eastAsia="en-US"/>
        </w:rPr>
        <w:commentReference w:id="23"/>
      </w:r>
      <w:r w:rsidRPr="00124388">
        <w:t xml:space="preserve">ettersom saken omhandler en strafferettslig handling. Dette innebærer at medhold i </w:t>
      </w:r>
      <w:proofErr w:type="spellStart"/>
      <w:r w:rsidRPr="00124388">
        <w:t>påtalemyndighetenes</w:t>
      </w:r>
      <w:proofErr w:type="spellEnd"/>
      <w:r w:rsidRPr="00124388">
        <w:t xml:space="preserve"> krav om å straffe tiltalte for overtredelse av straffeloven § 127, krever hjemmel i lov. </w:t>
      </w:r>
    </w:p>
    <w:p w14:paraId="0A4E1305" w14:textId="77777777" w:rsidR="00CA31C4" w:rsidRPr="00124388" w:rsidRDefault="00CA31C4" w:rsidP="00124388">
      <w:pPr>
        <w:pStyle w:val="NormalWeb"/>
        <w:spacing w:line="360" w:lineRule="auto"/>
      </w:pPr>
      <w:r w:rsidRPr="00124388">
        <w:t xml:space="preserve">Legalitetsprinsippet har </w:t>
      </w:r>
      <w:proofErr w:type="spellStart"/>
      <w:r w:rsidRPr="00124388">
        <w:t>ogsa</w:t>
      </w:r>
      <w:proofErr w:type="spellEnd"/>
      <w:r w:rsidRPr="00124388">
        <w:t>̊ funksjon som tolkningsprinsipp</w:t>
      </w:r>
      <w:commentRangeStart w:id="24"/>
      <w:r w:rsidRPr="00124388">
        <w:t xml:space="preserve">. </w:t>
      </w:r>
      <w:proofErr w:type="spellStart"/>
      <w:r w:rsidRPr="00124388">
        <w:t>Pa</w:t>
      </w:r>
      <w:proofErr w:type="spellEnd"/>
      <w:r w:rsidRPr="00124388">
        <w:t xml:space="preserve">̊ forvaltningsrettens </w:t>
      </w:r>
      <w:proofErr w:type="spellStart"/>
      <w:r w:rsidRPr="00124388">
        <w:t>område</w:t>
      </w:r>
      <w:proofErr w:type="spellEnd"/>
      <w:r w:rsidRPr="00124388">
        <w:t xml:space="preserve"> gjelder et relativt klarhetskravet </w:t>
      </w:r>
      <w:proofErr w:type="spellStart"/>
      <w:r w:rsidRPr="00124388">
        <w:t>går</w:t>
      </w:r>
      <w:proofErr w:type="spellEnd"/>
      <w:r w:rsidRPr="00124388">
        <w:t xml:space="preserve"> ut </w:t>
      </w:r>
      <w:proofErr w:type="spellStart"/>
      <w:r w:rsidRPr="00124388">
        <w:t>pa</w:t>
      </w:r>
      <w:proofErr w:type="spellEnd"/>
      <w:r w:rsidRPr="00124388">
        <w:t xml:space="preserve">̊ at jo mer inngripende et tiltak er, jo klarere </w:t>
      </w:r>
      <w:proofErr w:type="spellStart"/>
      <w:r w:rsidRPr="00124388">
        <w:t>ma</w:t>
      </w:r>
      <w:proofErr w:type="spellEnd"/>
      <w:r w:rsidRPr="00124388">
        <w:t>̊ det aktuelle tiltaket ha hjemmel i den loven som er anført som primært rettsgrunnlag</w:t>
      </w:r>
      <w:commentRangeEnd w:id="24"/>
      <w:r w:rsidR="008D1BE7">
        <w:rPr>
          <w:rStyle w:val="Merknadsreferanse"/>
          <w:rFonts w:asciiTheme="minorHAnsi" w:eastAsiaTheme="minorHAnsi" w:hAnsiTheme="minorHAnsi" w:cstheme="minorBidi"/>
          <w:lang w:eastAsia="en-US"/>
        </w:rPr>
        <w:commentReference w:id="24"/>
      </w:r>
      <w:r w:rsidRPr="00124388">
        <w:t xml:space="preserve">. Innenfor strafferetten reguleres det med et absolutt klarhetskrav, som innebærer at det </w:t>
      </w:r>
      <w:proofErr w:type="spellStart"/>
      <w:r w:rsidRPr="00124388">
        <w:t>ma</w:t>
      </w:r>
      <w:proofErr w:type="spellEnd"/>
      <w:r w:rsidRPr="00124388">
        <w:t xml:space="preserve">̊ </w:t>
      </w:r>
      <w:commentRangeStart w:id="25"/>
      <w:r w:rsidRPr="00124388">
        <w:t xml:space="preserve">foreligge klar </w:t>
      </w:r>
      <w:r w:rsidRPr="00124388">
        <w:lastRenderedPageBreak/>
        <w:t>hjemmel</w:t>
      </w:r>
      <w:commentRangeEnd w:id="25"/>
      <w:r w:rsidR="00B101BB">
        <w:rPr>
          <w:rStyle w:val="Merknadsreferanse"/>
          <w:rFonts w:asciiTheme="minorHAnsi" w:eastAsiaTheme="minorHAnsi" w:hAnsiTheme="minorHAnsi" w:cstheme="minorBidi"/>
          <w:lang w:eastAsia="en-US"/>
        </w:rPr>
        <w:commentReference w:id="25"/>
      </w:r>
      <w:r w:rsidRPr="00124388">
        <w:t xml:space="preserve"> for at noen skal kunne straffes. Det skal derfor ikke idømmes straff overfor en borger dersom den aktuelle situasjonen ikke dekkes av ordlyden i en lovbestemmelse. </w:t>
      </w:r>
    </w:p>
    <w:p w14:paraId="401BDD3F" w14:textId="77777777" w:rsidR="00CA31C4" w:rsidRPr="00124388" w:rsidRDefault="00CA31C4" w:rsidP="00124388">
      <w:pPr>
        <w:pStyle w:val="NormalWeb"/>
        <w:spacing w:line="360" w:lineRule="auto"/>
      </w:pPr>
      <w:commentRangeStart w:id="26"/>
      <w:r w:rsidRPr="00124388">
        <w:t xml:space="preserve">I avsnitt 10 </w:t>
      </w:r>
      <w:commentRangeEnd w:id="26"/>
      <w:r w:rsidR="00F4533F">
        <w:rPr>
          <w:rStyle w:val="Merknadsreferanse"/>
          <w:rFonts w:asciiTheme="minorHAnsi" w:eastAsiaTheme="minorHAnsi" w:hAnsiTheme="minorHAnsi" w:cstheme="minorBidi"/>
          <w:lang w:eastAsia="en-US"/>
        </w:rPr>
        <w:commentReference w:id="26"/>
      </w:r>
      <w:r w:rsidRPr="00124388">
        <w:t xml:space="preserve">uttrykkes det at forsvareren </w:t>
      </w:r>
      <w:proofErr w:type="spellStart"/>
      <w:r w:rsidRPr="00124388">
        <w:t>påpeker</w:t>
      </w:r>
      <w:proofErr w:type="spellEnd"/>
      <w:r w:rsidRPr="00124388">
        <w:t xml:space="preserve"> at</w:t>
      </w:r>
      <w:commentRangeStart w:id="27"/>
      <w:r w:rsidRPr="00124388">
        <w:t xml:space="preserve"> «lovprinsippet i strafferetten er til hinder for analogisk </w:t>
      </w:r>
      <w:proofErr w:type="gramStart"/>
      <w:r w:rsidRPr="00124388">
        <w:t>anvendelse</w:t>
      </w:r>
      <w:proofErr w:type="gramEnd"/>
      <w:r w:rsidRPr="00124388">
        <w:t xml:space="preserve"> av straffebestemmelser og setter </w:t>
      </w:r>
      <w:proofErr w:type="spellStart"/>
      <w:r w:rsidRPr="00124388">
        <w:t>ogsa</w:t>
      </w:r>
      <w:proofErr w:type="spellEnd"/>
      <w:r w:rsidRPr="00124388">
        <w:t xml:space="preserve">̊ en skranke for utvidende fortolkninger». </w:t>
      </w:r>
      <w:commentRangeEnd w:id="27"/>
      <w:r w:rsidR="00F4533F">
        <w:rPr>
          <w:rStyle w:val="Merknadsreferanse"/>
          <w:rFonts w:asciiTheme="minorHAnsi" w:eastAsiaTheme="minorHAnsi" w:hAnsiTheme="minorHAnsi" w:cstheme="minorBidi"/>
          <w:lang w:eastAsia="en-US"/>
        </w:rPr>
        <w:commentReference w:id="27"/>
      </w:r>
      <w:proofErr w:type="spellStart"/>
      <w:r w:rsidRPr="00124388">
        <w:t>Pa</w:t>
      </w:r>
      <w:proofErr w:type="spellEnd"/>
      <w:r w:rsidRPr="00124388">
        <w:t xml:space="preserve">̊ grunn av det absolutte klarhetskravet, er det korrekt at analogisk </w:t>
      </w:r>
      <w:proofErr w:type="gramStart"/>
      <w:r w:rsidRPr="00124388">
        <w:t>anvendelse</w:t>
      </w:r>
      <w:proofErr w:type="gramEnd"/>
      <w:r w:rsidRPr="00124388">
        <w:t xml:space="preserve"> og utvidende tolkning av lovteksten </w:t>
      </w:r>
      <w:commentRangeStart w:id="28"/>
      <w:r w:rsidRPr="00124388">
        <w:t>skal utelukkes i den foreliggende saken</w:t>
      </w:r>
      <w:commentRangeEnd w:id="28"/>
      <w:r w:rsidR="00B101BB">
        <w:rPr>
          <w:rStyle w:val="Merknadsreferanse"/>
          <w:rFonts w:asciiTheme="minorHAnsi" w:eastAsiaTheme="minorHAnsi" w:hAnsiTheme="minorHAnsi" w:cstheme="minorBidi"/>
          <w:lang w:eastAsia="en-US"/>
        </w:rPr>
        <w:commentReference w:id="28"/>
      </w:r>
      <w:r w:rsidRPr="00124388">
        <w:t xml:space="preserve">. Dette begrunnes av legalitetsprinsippet. </w:t>
      </w:r>
    </w:p>
    <w:p w14:paraId="5190A1FB" w14:textId="77777777" w:rsidR="00CA31C4" w:rsidRPr="00124388" w:rsidRDefault="00CA31C4" w:rsidP="00124388">
      <w:pPr>
        <w:pStyle w:val="NormalWeb"/>
        <w:spacing w:line="360" w:lineRule="auto"/>
      </w:pPr>
      <w:commentRangeStart w:id="29"/>
      <w:r w:rsidRPr="00124388">
        <w:t xml:space="preserve">Uavhengig om et særlig hjemmelskrav gjør seg gjeldende, er det et sentralt rettskildeprinsipp som sier at dersom lov er relevant som primært rettsgrunnlag, er rettsanvenderen forpliktet til å ta utgangspunkt i denne. </w:t>
      </w:r>
      <w:commentRangeEnd w:id="29"/>
      <w:r w:rsidR="00B101BB">
        <w:rPr>
          <w:rStyle w:val="Merknadsreferanse"/>
          <w:rFonts w:asciiTheme="minorHAnsi" w:eastAsiaTheme="minorHAnsi" w:hAnsiTheme="minorHAnsi" w:cstheme="minorBidi"/>
          <w:lang w:eastAsia="en-US"/>
        </w:rPr>
        <w:commentReference w:id="29"/>
      </w:r>
      <w:r w:rsidRPr="00124388">
        <w:t xml:space="preserve">Det er viktig å følge dette prinsippet, fordi dersom det kan utledes tolkningsbidrag fra lovteksten vil dette i utgangspunktet ha stor gjennomslagskraft. Dette er </w:t>
      </w:r>
      <w:proofErr w:type="spellStart"/>
      <w:r w:rsidRPr="00124388">
        <w:t>pa</w:t>
      </w:r>
      <w:proofErr w:type="spellEnd"/>
      <w:r w:rsidRPr="00124388">
        <w:t>̊ grunn av lovens sterke legitimeringsgrunnlag.</w:t>
      </w:r>
      <w:commentRangeStart w:id="30"/>
      <w:r w:rsidRPr="00124388">
        <w:t xml:space="preserve"> Førstvoterende handler i </w:t>
      </w:r>
      <w:proofErr w:type="spellStart"/>
      <w:r w:rsidRPr="00124388">
        <w:t>tråd</w:t>
      </w:r>
      <w:proofErr w:type="spellEnd"/>
      <w:r w:rsidRPr="00124388">
        <w:t xml:space="preserve"> med dette prinsippet, i tillegg til å oppfylle kravet etter legalitetsprinsippet, ved å utlegge lov som primært rettsgrunnlag. </w:t>
      </w:r>
      <w:commentRangeEnd w:id="30"/>
      <w:r w:rsidR="00F4533F">
        <w:rPr>
          <w:rStyle w:val="Merknadsreferanse"/>
          <w:rFonts w:asciiTheme="minorHAnsi" w:eastAsiaTheme="minorHAnsi" w:hAnsiTheme="minorHAnsi" w:cstheme="minorBidi"/>
          <w:lang w:eastAsia="en-US"/>
        </w:rPr>
        <w:commentReference w:id="30"/>
      </w:r>
    </w:p>
    <w:p w14:paraId="5A212382" w14:textId="77777777" w:rsidR="00CA31C4" w:rsidRPr="00124388" w:rsidRDefault="00CA31C4" w:rsidP="00124388">
      <w:pPr>
        <w:pStyle w:val="NormalWeb"/>
        <w:spacing w:line="360" w:lineRule="auto"/>
      </w:pPr>
      <w:r w:rsidRPr="00124388">
        <w:t xml:space="preserve">Ettersom det er lov som tjener som primært rettsgrunnlag i </w:t>
      </w:r>
      <w:proofErr w:type="gramStart"/>
      <w:r w:rsidRPr="00124388">
        <w:t>den foreliggende</w:t>
      </w:r>
      <w:proofErr w:type="gramEnd"/>
      <w:r w:rsidRPr="00124388">
        <w:t xml:space="preserve"> saken, er rettsanvendelsesprosessen Høyesterett tar for seg en lovtolkningsprosess. En lovtolkningsprosess skiller seg fra andre type rettsanvendelsesprosesser ved at det er en autoritativ vedtatt tekst som tjener som primært rettsgrunnlag. </w:t>
      </w:r>
    </w:p>
    <w:p w14:paraId="258D9D21" w14:textId="1241C9B0" w:rsidR="00CA31C4" w:rsidRPr="00124388" w:rsidRDefault="00CA31C4" w:rsidP="00124388">
      <w:pPr>
        <w:pStyle w:val="NormalWeb"/>
        <w:spacing w:line="360" w:lineRule="auto"/>
      </w:pPr>
      <w:r w:rsidRPr="00124388">
        <w:t xml:space="preserve">Loven er autoritativt vedtatt ettersom den er vedtatt av Stortinget, som har utledet kompetanse som lovgiver fra Grunnloven § 75. Stortinget er folkevalgt, og lov nyter derfor </w:t>
      </w:r>
      <w:proofErr w:type="spellStart"/>
      <w:r w:rsidRPr="00124388">
        <w:t>ogsa</w:t>
      </w:r>
      <w:proofErr w:type="spellEnd"/>
      <w:r w:rsidRPr="00124388">
        <w:t xml:space="preserve">̊ stor demokratisk legitimitet. I tillegg bidrar lov til å ivareta og fremme forutberegnelighet, som er en svært viktig verdi i rettsstaten. Lov bidrar til en forutberegnelig rett ved at loven er tilgjengelig for allmennheten, og at borgerne derfor har mulighet til å forutse egen </w:t>
      </w:r>
      <w:commentRangeStart w:id="31"/>
      <w:r w:rsidRPr="00124388">
        <w:t>rettsstilling</w:t>
      </w:r>
      <w:commentRangeEnd w:id="31"/>
      <w:r w:rsidR="00B101BB">
        <w:rPr>
          <w:rStyle w:val="Merknadsreferanse"/>
          <w:rFonts w:asciiTheme="minorHAnsi" w:eastAsiaTheme="minorHAnsi" w:hAnsiTheme="minorHAnsi" w:cstheme="minorBidi"/>
          <w:lang w:eastAsia="en-US"/>
        </w:rPr>
        <w:commentReference w:id="31"/>
      </w:r>
      <w:r w:rsidRPr="00124388">
        <w:t xml:space="preserve">. </w:t>
      </w:r>
    </w:p>
    <w:p w14:paraId="6333E064" w14:textId="77777777" w:rsidR="00CA31C4" w:rsidRPr="00124388" w:rsidRDefault="00CA31C4" w:rsidP="00124388">
      <w:pPr>
        <w:pStyle w:val="NormalWeb"/>
        <w:spacing w:line="360" w:lineRule="auto"/>
      </w:pPr>
      <w:r w:rsidRPr="00124388">
        <w:t xml:space="preserve">For at kravet til </w:t>
      </w:r>
      <w:proofErr w:type="spellStart"/>
      <w:r w:rsidRPr="00124388">
        <w:t>påtalemyndigheten</w:t>
      </w:r>
      <w:proofErr w:type="spellEnd"/>
      <w:r w:rsidRPr="00124388">
        <w:t xml:space="preserve"> skal få medhold, </w:t>
      </w:r>
      <w:proofErr w:type="spellStart"/>
      <w:r w:rsidRPr="00124388">
        <w:t>ma</w:t>
      </w:r>
      <w:proofErr w:type="spellEnd"/>
      <w:r w:rsidRPr="00124388">
        <w:t xml:space="preserve">̊ </w:t>
      </w:r>
      <w:proofErr w:type="spellStart"/>
      <w:r w:rsidRPr="00124388">
        <w:t>rettsvilkårene</w:t>
      </w:r>
      <w:proofErr w:type="spellEnd"/>
      <w:r w:rsidRPr="00124388">
        <w:t xml:space="preserve"> i straffeloven § 127 være oppfylt. </w:t>
      </w:r>
      <w:commentRangeStart w:id="32"/>
      <w:r w:rsidRPr="00124388">
        <w:t>Det</w:t>
      </w:r>
      <w:commentRangeEnd w:id="32"/>
      <w:r w:rsidR="00B101BB">
        <w:rPr>
          <w:rStyle w:val="Merknadsreferanse"/>
          <w:rFonts w:asciiTheme="minorHAnsi" w:eastAsiaTheme="minorHAnsi" w:hAnsiTheme="minorHAnsi" w:cstheme="minorBidi"/>
          <w:lang w:eastAsia="en-US"/>
        </w:rPr>
        <w:commentReference w:id="32"/>
      </w:r>
      <w:r w:rsidRPr="00124388">
        <w:t xml:space="preserve"> problematiske </w:t>
      </w:r>
      <w:proofErr w:type="spellStart"/>
      <w:r w:rsidRPr="00124388">
        <w:t>vilkåret</w:t>
      </w:r>
      <w:proofErr w:type="spellEnd"/>
      <w:r w:rsidRPr="00124388">
        <w:t xml:space="preserve"> i denne saken er rekkevidden av voldsbegrepet, herunder om begrepet </w:t>
      </w:r>
      <w:proofErr w:type="spellStart"/>
      <w:r w:rsidRPr="00124388">
        <w:t>ogsa</w:t>
      </w:r>
      <w:proofErr w:type="spellEnd"/>
      <w:r w:rsidRPr="00124388">
        <w:t xml:space="preserve">̊ rammer vold mot tjenestehund. </w:t>
      </w:r>
    </w:p>
    <w:p w14:paraId="2E77E64C" w14:textId="77777777" w:rsidR="00CA31C4" w:rsidRPr="00124388" w:rsidRDefault="00CA31C4" w:rsidP="00124388">
      <w:pPr>
        <w:pStyle w:val="NormalWeb"/>
        <w:spacing w:line="360" w:lineRule="auto"/>
      </w:pPr>
      <w:r w:rsidRPr="00124388">
        <w:t xml:space="preserve">I dommens avsnitt 17 tolkes </w:t>
      </w:r>
      <w:proofErr w:type="spellStart"/>
      <w:r w:rsidRPr="00124388">
        <w:t>vilkåret</w:t>
      </w:r>
      <w:proofErr w:type="spellEnd"/>
      <w:r w:rsidRPr="00124388">
        <w:t xml:space="preserve"> «ved Vold </w:t>
      </w:r>
      <w:proofErr w:type="spellStart"/>
      <w:r w:rsidRPr="00124388">
        <w:t>søger</w:t>
      </w:r>
      <w:proofErr w:type="spellEnd"/>
      <w:r w:rsidRPr="00124388">
        <w:t xml:space="preserve">». Førstvoterende </w:t>
      </w:r>
      <w:proofErr w:type="spellStart"/>
      <w:r w:rsidRPr="00124388">
        <w:t>påpeker</w:t>
      </w:r>
      <w:proofErr w:type="spellEnd"/>
      <w:r w:rsidRPr="00124388">
        <w:t xml:space="preserve"> i dette avsnittet at bestemmelsen retter seg mot den som «ved Vold </w:t>
      </w:r>
      <w:proofErr w:type="spellStart"/>
      <w:r w:rsidRPr="00124388">
        <w:t>søger</w:t>
      </w:r>
      <w:proofErr w:type="spellEnd"/>
      <w:r w:rsidRPr="00124388">
        <w:t xml:space="preserve">» å </w:t>
      </w:r>
      <w:proofErr w:type="spellStart"/>
      <w:r w:rsidRPr="00124388">
        <w:t>påvirke</w:t>
      </w:r>
      <w:proofErr w:type="spellEnd"/>
      <w:r w:rsidRPr="00124388">
        <w:t xml:space="preserve"> eller hindre en tjenestehandling. </w:t>
      </w:r>
      <w:commentRangeStart w:id="33"/>
      <w:r w:rsidRPr="00124388">
        <w:t>De</w:t>
      </w:r>
      <w:commentRangeEnd w:id="33"/>
      <w:r w:rsidR="007579C2">
        <w:rPr>
          <w:rStyle w:val="Merknadsreferanse"/>
          <w:rFonts w:asciiTheme="minorHAnsi" w:eastAsiaTheme="minorHAnsi" w:hAnsiTheme="minorHAnsi" w:cstheme="minorBidi"/>
          <w:lang w:eastAsia="en-US"/>
        </w:rPr>
        <w:commentReference w:id="33"/>
      </w:r>
      <w:r w:rsidRPr="00124388">
        <w:t xml:space="preserve"> tar med dette utgangspunkt i lovtekstens ordlyd, og tolker videre denne </w:t>
      </w:r>
      <w:r w:rsidRPr="00124388">
        <w:lastRenderedPageBreak/>
        <w:t xml:space="preserve">ut fra en naturlig </w:t>
      </w:r>
      <w:proofErr w:type="spellStart"/>
      <w:r w:rsidRPr="00124388">
        <w:t>språklig</w:t>
      </w:r>
      <w:proofErr w:type="spellEnd"/>
      <w:r w:rsidRPr="00124388">
        <w:t xml:space="preserve"> </w:t>
      </w:r>
      <w:proofErr w:type="spellStart"/>
      <w:r w:rsidRPr="00124388">
        <w:t>forståelse</w:t>
      </w:r>
      <w:proofErr w:type="spellEnd"/>
      <w:r w:rsidRPr="00124388">
        <w:t xml:space="preserve">. Det er et grunnleggende slutningsprinsipp å tolke skriftlige rettskilder ut fra en naturlig </w:t>
      </w:r>
      <w:proofErr w:type="spellStart"/>
      <w:r w:rsidRPr="00124388">
        <w:t>språklig</w:t>
      </w:r>
      <w:proofErr w:type="spellEnd"/>
      <w:r w:rsidRPr="00124388">
        <w:t xml:space="preserve"> </w:t>
      </w:r>
      <w:proofErr w:type="spellStart"/>
      <w:r w:rsidRPr="00124388">
        <w:t>forståelse</w:t>
      </w:r>
      <w:proofErr w:type="spellEnd"/>
      <w:r w:rsidRPr="00124388">
        <w:t xml:space="preserve">. </w:t>
      </w:r>
      <w:commentRangeStart w:id="34"/>
      <w:r w:rsidRPr="00124388">
        <w:t xml:space="preserve">Dette ettersom det vil bidra til forutberegnelighet å </w:t>
      </w:r>
      <w:proofErr w:type="spellStart"/>
      <w:r w:rsidRPr="00124388">
        <w:t>forsta</w:t>
      </w:r>
      <w:proofErr w:type="spellEnd"/>
      <w:r w:rsidRPr="00124388">
        <w:t xml:space="preserve">̊ rettskilden som folk flest vil </w:t>
      </w:r>
      <w:proofErr w:type="spellStart"/>
      <w:r w:rsidRPr="00124388">
        <w:t>forsta</w:t>
      </w:r>
      <w:proofErr w:type="spellEnd"/>
      <w:r w:rsidRPr="00124388">
        <w:t xml:space="preserve">̊ </w:t>
      </w:r>
      <w:commentRangeStart w:id="35"/>
      <w:r w:rsidRPr="00124388">
        <w:t>den</w:t>
      </w:r>
      <w:commentRangeEnd w:id="35"/>
      <w:r w:rsidR="006E6F65">
        <w:rPr>
          <w:rStyle w:val="Merknadsreferanse"/>
          <w:rFonts w:asciiTheme="minorHAnsi" w:eastAsiaTheme="minorHAnsi" w:hAnsiTheme="minorHAnsi" w:cstheme="minorBidi"/>
          <w:lang w:eastAsia="en-US"/>
        </w:rPr>
        <w:commentReference w:id="35"/>
      </w:r>
      <w:r w:rsidRPr="00124388">
        <w:t xml:space="preserve">. </w:t>
      </w:r>
      <w:commentRangeEnd w:id="34"/>
      <w:r w:rsidR="007579C2">
        <w:rPr>
          <w:rStyle w:val="Merknadsreferanse"/>
          <w:rFonts w:asciiTheme="minorHAnsi" w:eastAsiaTheme="minorHAnsi" w:hAnsiTheme="minorHAnsi" w:cstheme="minorBidi"/>
          <w:lang w:eastAsia="en-US"/>
        </w:rPr>
        <w:commentReference w:id="34"/>
      </w:r>
      <w:r w:rsidRPr="00124388">
        <w:t xml:space="preserve">Lovteksten kan </w:t>
      </w:r>
      <w:proofErr w:type="spellStart"/>
      <w:r w:rsidRPr="00124388">
        <w:t>ogsa</w:t>
      </w:r>
      <w:proofErr w:type="spellEnd"/>
      <w:r w:rsidRPr="00124388">
        <w:t xml:space="preserve">̊ </w:t>
      </w:r>
      <w:commentRangeStart w:id="36"/>
      <w:r w:rsidRPr="00124388">
        <w:t>fintolkes</w:t>
      </w:r>
      <w:commentRangeEnd w:id="36"/>
      <w:r w:rsidR="006E6F65">
        <w:rPr>
          <w:rStyle w:val="Merknadsreferanse"/>
          <w:rFonts w:asciiTheme="minorHAnsi" w:eastAsiaTheme="minorHAnsi" w:hAnsiTheme="minorHAnsi" w:cstheme="minorBidi"/>
          <w:lang w:eastAsia="en-US"/>
        </w:rPr>
        <w:commentReference w:id="36"/>
      </w:r>
      <w:r w:rsidRPr="00124388">
        <w:t xml:space="preserve">, som følge av at loven er autoritativt vedtatt og nøye gjennomarbeidet. </w:t>
      </w:r>
    </w:p>
    <w:p w14:paraId="617C5A0B" w14:textId="77777777" w:rsidR="00CA31C4" w:rsidRPr="00124388" w:rsidRDefault="00CA31C4" w:rsidP="00124388">
      <w:pPr>
        <w:pStyle w:val="NormalWeb"/>
        <w:spacing w:line="360" w:lineRule="auto"/>
      </w:pPr>
      <w:r w:rsidRPr="00124388">
        <w:t xml:space="preserve">Etter slutning </w:t>
      </w:r>
      <w:proofErr w:type="spellStart"/>
      <w:r w:rsidRPr="00124388">
        <w:t>pa</w:t>
      </w:r>
      <w:proofErr w:type="spellEnd"/>
      <w:r w:rsidRPr="00124388">
        <w:t xml:space="preserve">̊ basis av en naturlig </w:t>
      </w:r>
      <w:proofErr w:type="spellStart"/>
      <w:r w:rsidRPr="00124388">
        <w:t>språklig</w:t>
      </w:r>
      <w:proofErr w:type="spellEnd"/>
      <w:r w:rsidRPr="00124388">
        <w:t xml:space="preserve"> </w:t>
      </w:r>
      <w:proofErr w:type="spellStart"/>
      <w:r w:rsidRPr="00124388">
        <w:t>forståelse</w:t>
      </w:r>
      <w:proofErr w:type="spellEnd"/>
      <w:r w:rsidRPr="00124388">
        <w:t xml:space="preserve">, kommer førstvoterende i avsnitt 17 til at straffeloven § 127 </w:t>
      </w:r>
      <w:proofErr w:type="spellStart"/>
      <w:r w:rsidRPr="00124388">
        <w:t>ogsa</w:t>
      </w:r>
      <w:proofErr w:type="spellEnd"/>
      <w:r w:rsidRPr="00124388">
        <w:t xml:space="preserve">̊ </w:t>
      </w:r>
      <w:proofErr w:type="spellStart"/>
      <w:r w:rsidRPr="00124388">
        <w:t>ma</w:t>
      </w:r>
      <w:proofErr w:type="spellEnd"/>
      <w:r w:rsidRPr="00124388">
        <w:t xml:space="preserve">̊ «omfatte vold mot polititjenestehund som blir benyttet som hjelpemiddel av politiet ved utførelsen av en tjenestehandling, og som </w:t>
      </w:r>
      <w:proofErr w:type="spellStart"/>
      <w:r w:rsidRPr="00124388">
        <w:t>står</w:t>
      </w:r>
      <w:proofErr w:type="spellEnd"/>
      <w:r w:rsidRPr="00124388">
        <w:t xml:space="preserve"> under tjenestemannens umiddelbare kontroll». Han tolker med dette </w:t>
      </w:r>
      <w:proofErr w:type="spellStart"/>
      <w:r w:rsidRPr="00124388">
        <w:t>vilkåret</w:t>
      </w:r>
      <w:proofErr w:type="spellEnd"/>
      <w:r w:rsidRPr="00124388">
        <w:t xml:space="preserve"> slik at det </w:t>
      </w:r>
      <w:proofErr w:type="spellStart"/>
      <w:r w:rsidRPr="00124388">
        <w:t>ogsa</w:t>
      </w:r>
      <w:proofErr w:type="spellEnd"/>
      <w:r w:rsidRPr="00124388">
        <w:t xml:space="preserve">̊ omfatter </w:t>
      </w:r>
      <w:commentRangeStart w:id="37"/>
      <w:r w:rsidRPr="00124388">
        <w:t>politihunden</w:t>
      </w:r>
      <w:commentRangeEnd w:id="37"/>
      <w:r w:rsidR="006E6F65">
        <w:rPr>
          <w:rStyle w:val="Merknadsreferanse"/>
          <w:rFonts w:asciiTheme="minorHAnsi" w:eastAsiaTheme="minorHAnsi" w:hAnsiTheme="minorHAnsi" w:cstheme="minorBidi"/>
          <w:lang w:eastAsia="en-US"/>
        </w:rPr>
        <w:commentReference w:id="37"/>
      </w:r>
      <w:r w:rsidRPr="00124388">
        <w:t xml:space="preserve">. Dette trekker i retning av at slag og spark av mot en polititjenestehund, rammes av lovbestemmelsen. </w:t>
      </w:r>
      <w:commentRangeStart w:id="38"/>
      <w:r w:rsidRPr="00124388">
        <w:t xml:space="preserve">Det skal tungtveiende rettskildemessige grunner til for å fravike den løsningen som tilsies av argumenter utledet av loven, dette grunnet autoritetsbetraktninger og hensynet til forutberegnelighet. </w:t>
      </w:r>
      <w:commentRangeEnd w:id="38"/>
      <w:r w:rsidR="00A77D4B">
        <w:rPr>
          <w:rStyle w:val="Merknadsreferanse"/>
          <w:rFonts w:asciiTheme="minorHAnsi" w:eastAsiaTheme="minorHAnsi" w:hAnsiTheme="minorHAnsi" w:cstheme="minorBidi"/>
          <w:lang w:eastAsia="en-US"/>
        </w:rPr>
        <w:commentReference w:id="38"/>
      </w:r>
    </w:p>
    <w:p w14:paraId="331A2A20" w14:textId="77777777" w:rsidR="00CA31C4" w:rsidRPr="00124388" w:rsidRDefault="00CA31C4" w:rsidP="00124388">
      <w:pPr>
        <w:pStyle w:val="NormalWeb"/>
        <w:spacing w:line="360" w:lineRule="auto"/>
      </w:pPr>
      <w:r w:rsidRPr="00124388">
        <w:t xml:space="preserve">Etter avsnitt 17 identifiseres en problemutvikling. Til tross for at førstvoterende etter en naturlig </w:t>
      </w:r>
      <w:proofErr w:type="spellStart"/>
      <w:r w:rsidRPr="00124388">
        <w:t>språklig</w:t>
      </w:r>
      <w:proofErr w:type="spellEnd"/>
      <w:r w:rsidRPr="00124388">
        <w:t xml:space="preserve"> </w:t>
      </w:r>
      <w:proofErr w:type="spellStart"/>
      <w:r w:rsidRPr="00124388">
        <w:t>forståelse</w:t>
      </w:r>
      <w:proofErr w:type="spellEnd"/>
      <w:r w:rsidRPr="00124388">
        <w:t xml:space="preserve"> mener voldsbegrepet </w:t>
      </w:r>
      <w:proofErr w:type="spellStart"/>
      <w:r w:rsidRPr="00124388">
        <w:t>ogsa</w:t>
      </w:r>
      <w:proofErr w:type="spellEnd"/>
      <w:r w:rsidRPr="00124388">
        <w:t xml:space="preserve">̊ </w:t>
      </w:r>
      <w:proofErr w:type="spellStart"/>
      <w:r w:rsidRPr="00124388">
        <w:t>ma</w:t>
      </w:r>
      <w:proofErr w:type="spellEnd"/>
      <w:r w:rsidRPr="00124388">
        <w:t xml:space="preserve">̊ omfatte vold mot polititjenestehund i tilfeller som dette, </w:t>
      </w:r>
      <w:commentRangeStart w:id="39"/>
      <w:r w:rsidRPr="00124388">
        <w:t xml:space="preserve">søker de å finne tolkningsbidrag i ytterligere rettskilder. </w:t>
      </w:r>
      <w:commentRangeEnd w:id="39"/>
      <w:r w:rsidR="00BE53D7">
        <w:rPr>
          <w:rStyle w:val="Merknadsreferanse"/>
          <w:rFonts w:asciiTheme="minorHAnsi" w:eastAsiaTheme="minorHAnsi" w:hAnsiTheme="minorHAnsi" w:cstheme="minorBidi"/>
          <w:lang w:eastAsia="en-US"/>
        </w:rPr>
        <w:commentReference w:id="39"/>
      </w:r>
    </w:p>
    <w:p w14:paraId="4B91D298" w14:textId="77777777" w:rsidR="00CA31C4" w:rsidRPr="00124388" w:rsidRDefault="00CA31C4" w:rsidP="00124388">
      <w:pPr>
        <w:pStyle w:val="NormalWeb"/>
        <w:spacing w:line="360" w:lineRule="auto"/>
      </w:pPr>
      <w:r w:rsidRPr="00124388">
        <w:t xml:space="preserve">Høyesterett trekker i avsnitt 19 inn rettspraksis Rt. 1983 s. 652, som </w:t>
      </w:r>
      <w:proofErr w:type="spellStart"/>
      <w:r w:rsidRPr="00124388">
        <w:t>ogsa</w:t>
      </w:r>
      <w:proofErr w:type="spellEnd"/>
      <w:r w:rsidRPr="00124388">
        <w:t xml:space="preserve">̊ forsvareren til tiltalte har nevnt i anførselen </w:t>
      </w:r>
      <w:commentRangeStart w:id="40"/>
      <w:r w:rsidRPr="00124388">
        <w:t>sin</w:t>
      </w:r>
      <w:commentRangeEnd w:id="40"/>
      <w:r w:rsidR="00A77D4B">
        <w:rPr>
          <w:rStyle w:val="Merknadsreferanse"/>
          <w:rFonts w:asciiTheme="minorHAnsi" w:eastAsiaTheme="minorHAnsi" w:hAnsiTheme="minorHAnsi" w:cstheme="minorBidi"/>
          <w:lang w:eastAsia="en-US"/>
        </w:rPr>
        <w:commentReference w:id="40"/>
      </w:r>
      <w:r w:rsidRPr="00124388">
        <w:t xml:space="preserve">. Til tross for at saken ikke gjaldt en polititjenestehund, er dommen relevant i </w:t>
      </w:r>
      <w:proofErr w:type="gramStart"/>
      <w:r w:rsidRPr="00124388">
        <w:t>den foreliggende</w:t>
      </w:r>
      <w:proofErr w:type="gramEnd"/>
      <w:r w:rsidRPr="00124388">
        <w:t xml:space="preserve"> saken. </w:t>
      </w:r>
      <w:commentRangeStart w:id="41"/>
      <w:r w:rsidRPr="00124388">
        <w:t xml:space="preserve">Dette fordi </w:t>
      </w:r>
      <w:commentRangeEnd w:id="41"/>
      <w:r w:rsidR="00BE53D7">
        <w:rPr>
          <w:rStyle w:val="Merknadsreferanse"/>
          <w:rFonts w:asciiTheme="minorHAnsi" w:eastAsiaTheme="minorHAnsi" w:hAnsiTheme="minorHAnsi" w:cstheme="minorBidi"/>
          <w:lang w:eastAsia="en-US"/>
        </w:rPr>
        <w:commentReference w:id="41"/>
      </w:r>
      <w:r w:rsidRPr="00124388">
        <w:t xml:space="preserve">Høyesterett uttalte at det kan foreligge en voldshandling i forhold til § 127 «selv om vedkommende tjenestemann ikke treffes rent fysisk av handlingen og selv om det ikke var poenget med handlingen at han skulle treffes». </w:t>
      </w:r>
    </w:p>
    <w:p w14:paraId="1C054EFC" w14:textId="77777777" w:rsidR="00CA31C4" w:rsidRPr="00124388" w:rsidRDefault="00CA31C4" w:rsidP="00124388">
      <w:pPr>
        <w:pStyle w:val="NormalWeb"/>
        <w:spacing w:line="360" w:lineRule="auto"/>
      </w:pPr>
      <w:r w:rsidRPr="00124388">
        <w:t xml:space="preserve">Høyesterettspraksis er uten tvil </w:t>
      </w:r>
      <w:commentRangeStart w:id="42"/>
      <w:r w:rsidRPr="00124388">
        <w:t xml:space="preserve">en legitim </w:t>
      </w:r>
      <w:commentRangeEnd w:id="42"/>
      <w:r w:rsidR="00A77D4B">
        <w:rPr>
          <w:rStyle w:val="Merknadsreferanse"/>
          <w:rFonts w:asciiTheme="minorHAnsi" w:eastAsiaTheme="minorHAnsi" w:hAnsiTheme="minorHAnsi" w:cstheme="minorBidi"/>
          <w:lang w:eastAsia="en-US"/>
        </w:rPr>
        <w:commentReference w:id="42"/>
      </w:r>
      <w:r w:rsidRPr="00124388">
        <w:t xml:space="preserve">argumentkilde i rettslig argumentasjon. Dette fordi den har autoritet som følge av kompetanse utledet av Grunnloven § 88 til å dømme i siste instans. Høyesterett skal </w:t>
      </w:r>
      <w:proofErr w:type="spellStart"/>
      <w:r w:rsidRPr="00124388">
        <w:t>ogsa</w:t>
      </w:r>
      <w:proofErr w:type="spellEnd"/>
      <w:r w:rsidRPr="00124388">
        <w:t xml:space="preserve">̊ bidra til </w:t>
      </w:r>
      <w:commentRangeStart w:id="43"/>
      <w:r w:rsidRPr="00124388">
        <w:t>rettsenhet og rettsavklaring</w:t>
      </w:r>
      <w:commentRangeEnd w:id="43"/>
      <w:r w:rsidR="00BE53D7">
        <w:rPr>
          <w:rStyle w:val="Merknadsreferanse"/>
          <w:rFonts w:asciiTheme="minorHAnsi" w:eastAsiaTheme="minorHAnsi" w:hAnsiTheme="minorHAnsi" w:cstheme="minorBidi"/>
          <w:lang w:eastAsia="en-US"/>
        </w:rPr>
        <w:commentReference w:id="43"/>
      </w:r>
      <w:r w:rsidRPr="00124388">
        <w:t xml:space="preserve">, og for å utføre denne oppgaven er det en forutsetning at rettsoppfatningene Høyesterett gir uttrykk for anses som legitime i den rettslige argumentasjonen. I tillegg vil anerkjennelse av høyesterettspraksis som legitim rettskilde bidra til forutberegnelighet. </w:t>
      </w:r>
    </w:p>
    <w:p w14:paraId="5F91D6E3" w14:textId="77777777" w:rsidR="00CA31C4" w:rsidRPr="00124388" w:rsidRDefault="00CA31C4" w:rsidP="00124388">
      <w:pPr>
        <w:pStyle w:val="NormalWeb"/>
        <w:spacing w:line="360" w:lineRule="auto"/>
      </w:pPr>
      <w:r w:rsidRPr="00124388">
        <w:t xml:space="preserve">I avsnitt 20 identifiseres en underproblemstilling, som </w:t>
      </w:r>
      <w:proofErr w:type="spellStart"/>
      <w:r w:rsidRPr="00124388">
        <w:t>går</w:t>
      </w:r>
      <w:proofErr w:type="spellEnd"/>
      <w:r w:rsidRPr="00124388">
        <w:t xml:space="preserve"> ut </w:t>
      </w:r>
      <w:proofErr w:type="spellStart"/>
      <w:r w:rsidRPr="00124388">
        <w:t>pa</w:t>
      </w:r>
      <w:proofErr w:type="spellEnd"/>
      <w:r w:rsidRPr="00124388">
        <w:t>̊ om uttalelsen «</w:t>
      </w:r>
      <w:r w:rsidRPr="00124388">
        <w:rPr>
          <w:shd w:val="clear" w:color="auto" w:fill="FFFFFF"/>
        </w:rPr>
        <w:t xml:space="preserve">rettet mot polititjenestemannen, at situasjonen </w:t>
      </w:r>
      <w:proofErr w:type="spellStart"/>
      <w:r w:rsidRPr="00124388">
        <w:rPr>
          <w:shd w:val="clear" w:color="auto" w:fill="FFFFFF"/>
        </w:rPr>
        <w:t>måtte</w:t>
      </w:r>
      <w:proofErr w:type="spellEnd"/>
      <w:r w:rsidRPr="00124388">
        <w:rPr>
          <w:shd w:val="clear" w:color="auto" w:fill="FFFFFF"/>
        </w:rPr>
        <w:t xml:space="preserve"> oppfattes som akutt farlig og </w:t>
      </w:r>
      <w:proofErr w:type="spellStart"/>
      <w:r w:rsidRPr="00124388">
        <w:rPr>
          <w:shd w:val="clear" w:color="auto" w:fill="FFFFFF"/>
        </w:rPr>
        <w:t>måtte</w:t>
      </w:r>
      <w:proofErr w:type="spellEnd"/>
      <w:r w:rsidRPr="00124388">
        <w:rPr>
          <w:shd w:val="clear" w:color="auto" w:fill="FFFFFF"/>
        </w:rPr>
        <w:t xml:space="preserve"> få som naturlig konsekvens at politimannen vek unna» </w:t>
      </w:r>
      <w:r w:rsidRPr="00124388">
        <w:t xml:space="preserve">i den tidligere dommen regnes som generelle </w:t>
      </w:r>
      <w:proofErr w:type="spellStart"/>
      <w:r w:rsidRPr="00124388">
        <w:t>vilkår</w:t>
      </w:r>
      <w:proofErr w:type="spellEnd"/>
      <w:r w:rsidRPr="00124388">
        <w:t xml:space="preserve">, slik </w:t>
      </w:r>
      <w:proofErr w:type="spellStart"/>
      <w:r w:rsidRPr="00124388">
        <w:t>både</w:t>
      </w:r>
      <w:proofErr w:type="spellEnd"/>
      <w:r w:rsidRPr="00124388">
        <w:t xml:space="preserve"> forsvarer til A anfører og lagmannsretten oppfattet det som. </w:t>
      </w:r>
    </w:p>
    <w:p w14:paraId="013BFBF7" w14:textId="77777777" w:rsidR="00CA31C4" w:rsidRPr="00124388" w:rsidRDefault="00CA31C4" w:rsidP="00124388">
      <w:pPr>
        <w:pStyle w:val="NormalWeb"/>
        <w:spacing w:line="360" w:lineRule="auto"/>
      </w:pPr>
      <w:r w:rsidRPr="00124388">
        <w:lastRenderedPageBreak/>
        <w:t xml:space="preserve">I </w:t>
      </w:r>
      <w:proofErr w:type="gramStart"/>
      <w:r w:rsidRPr="00124388">
        <w:t>den foreliggende</w:t>
      </w:r>
      <w:proofErr w:type="gramEnd"/>
      <w:r w:rsidRPr="00124388">
        <w:t xml:space="preserve"> dommen kommer det til uttrykk at lagmannsretten etter slutning fra Rt. 1983 s. 652 har </w:t>
      </w:r>
      <w:proofErr w:type="spellStart"/>
      <w:r w:rsidRPr="00124388">
        <w:t>forstått</w:t>
      </w:r>
      <w:proofErr w:type="spellEnd"/>
      <w:r w:rsidRPr="00124388">
        <w:t xml:space="preserve"> det slik at uttalelsen gjengitt i avsnitt 20 er generelle </w:t>
      </w:r>
      <w:proofErr w:type="spellStart"/>
      <w:r w:rsidRPr="00124388">
        <w:t>vilkår</w:t>
      </w:r>
      <w:proofErr w:type="spellEnd"/>
      <w:r w:rsidRPr="00124388">
        <w:t xml:space="preserve">. Høyesterett konkluderer derimot med at den tidligere dommens uttalelse ikke kan </w:t>
      </w:r>
      <w:proofErr w:type="spellStart"/>
      <w:r w:rsidRPr="00124388">
        <w:t>forstås</w:t>
      </w:r>
      <w:proofErr w:type="spellEnd"/>
      <w:r w:rsidRPr="00124388">
        <w:t xml:space="preserve"> </w:t>
      </w:r>
      <w:proofErr w:type="spellStart"/>
      <w:r w:rsidRPr="00124388">
        <w:t>pa</w:t>
      </w:r>
      <w:proofErr w:type="spellEnd"/>
      <w:r w:rsidRPr="00124388">
        <w:t xml:space="preserve">̊ denne </w:t>
      </w:r>
      <w:proofErr w:type="spellStart"/>
      <w:r w:rsidRPr="00124388">
        <w:t>måten</w:t>
      </w:r>
      <w:proofErr w:type="spellEnd"/>
      <w:r w:rsidRPr="00124388">
        <w:t xml:space="preserve">. Førstvoterende </w:t>
      </w:r>
      <w:proofErr w:type="spellStart"/>
      <w:r w:rsidRPr="00124388">
        <w:t>påpeker</w:t>
      </w:r>
      <w:proofErr w:type="spellEnd"/>
      <w:r w:rsidRPr="00124388">
        <w:t xml:space="preserve"> at uttalelsen </w:t>
      </w:r>
      <w:proofErr w:type="spellStart"/>
      <w:r w:rsidRPr="00124388">
        <w:t>ma</w:t>
      </w:r>
      <w:proofErr w:type="spellEnd"/>
      <w:r w:rsidRPr="00124388">
        <w:t xml:space="preserve">̊ oppfattes som begrunnelse for at handlingen som det var snakk om i den konkrete saken ble rammet av bestemmelsen. </w:t>
      </w:r>
    </w:p>
    <w:p w14:paraId="3D775A36" w14:textId="77777777" w:rsidR="00CA31C4" w:rsidRPr="00124388" w:rsidRDefault="00CA31C4" w:rsidP="00124388">
      <w:pPr>
        <w:pStyle w:val="NormalWeb"/>
        <w:spacing w:line="360" w:lineRule="auto"/>
      </w:pPr>
      <w:commentRangeStart w:id="44"/>
      <w:r w:rsidRPr="00124388">
        <w:t xml:space="preserve">Ved slutning av høyesterettspraksis er det sentralt å avklare hvilken rettsoppfatning avgjørelsen er uttrykk for. Det </w:t>
      </w:r>
      <w:proofErr w:type="spellStart"/>
      <w:r w:rsidRPr="00124388">
        <w:t>ma</w:t>
      </w:r>
      <w:proofErr w:type="spellEnd"/>
      <w:r w:rsidRPr="00124388">
        <w:t xml:space="preserve">̊ tas stilling til om rettsoppfatningen er en del av avgjørelsens ratio decidendi, eller om det er en obiter dictum uttalelse. Ratio decidendi er rettsoppfatninger som har vært nødvendig for det konkrete domsresultatet. Obiter dictum er derimot mer tilfeldige uttalelser i domspremissene, som ikke har vært nødvendige for resultatet. Ratio decidendi uttalelser er tilnærmet bindende for andre rettsanvendere, inkludert Høyesterett selv. Dette begrunnes i forutberegnelighetshensyn, samt hensynet om at like tilfeller skal behandles likt. Det skal derfor </w:t>
      </w:r>
      <w:proofErr w:type="spellStart"/>
      <w:r w:rsidRPr="00124388">
        <w:t>ogsa</w:t>
      </w:r>
      <w:proofErr w:type="spellEnd"/>
      <w:r w:rsidRPr="00124388">
        <w:t xml:space="preserve">̊ tungtveiende rettskildemessige grunner til for å fravike en ratio decidendi uttalelse. </w:t>
      </w:r>
      <w:commentRangeEnd w:id="44"/>
      <w:r w:rsidR="00347702">
        <w:rPr>
          <w:rStyle w:val="Merknadsreferanse"/>
          <w:rFonts w:asciiTheme="minorHAnsi" w:eastAsiaTheme="minorHAnsi" w:hAnsiTheme="minorHAnsi" w:cstheme="minorBidi"/>
          <w:lang w:eastAsia="en-US"/>
        </w:rPr>
        <w:commentReference w:id="44"/>
      </w:r>
    </w:p>
    <w:p w14:paraId="161FD3F2" w14:textId="77777777" w:rsidR="00CA31C4" w:rsidRPr="00124388" w:rsidRDefault="00CA31C4" w:rsidP="00124388">
      <w:pPr>
        <w:pStyle w:val="NormalWeb"/>
        <w:spacing w:line="360" w:lineRule="auto"/>
      </w:pPr>
      <w:r w:rsidRPr="00124388">
        <w:t xml:space="preserve">I Rt. 1983. s. 652 var det avgjørende at handlingen var «rettet mot polititjenestemannen, at situasjonen </w:t>
      </w:r>
      <w:proofErr w:type="spellStart"/>
      <w:r w:rsidRPr="00124388">
        <w:t>måtte</w:t>
      </w:r>
      <w:proofErr w:type="spellEnd"/>
      <w:r w:rsidRPr="00124388">
        <w:t xml:space="preserve"> oppfattes som akutt farlig og </w:t>
      </w:r>
      <w:proofErr w:type="spellStart"/>
      <w:r w:rsidRPr="00124388">
        <w:t>måtte</w:t>
      </w:r>
      <w:proofErr w:type="spellEnd"/>
      <w:r w:rsidRPr="00124388">
        <w:t xml:space="preserve"> få som naturlig konsekvens at politimannen vek unna» for at handlingen ble rammet av § 127. Dette var dermed en ratio decidendi uttalelse, som </w:t>
      </w:r>
      <w:commentRangeStart w:id="45"/>
      <w:r w:rsidRPr="00124388">
        <w:t xml:space="preserve">i utgangspunktet er tilnærmet bindende </w:t>
      </w:r>
      <w:commentRangeEnd w:id="45"/>
      <w:r w:rsidR="00347702">
        <w:rPr>
          <w:rStyle w:val="Merknadsreferanse"/>
          <w:rFonts w:asciiTheme="minorHAnsi" w:eastAsiaTheme="minorHAnsi" w:hAnsiTheme="minorHAnsi" w:cstheme="minorBidi"/>
          <w:lang w:eastAsia="en-US"/>
        </w:rPr>
        <w:commentReference w:id="45"/>
      </w:r>
      <w:r w:rsidRPr="00124388">
        <w:t xml:space="preserve">for andre rettsanvendere i lignende fremtidige saker. Ved vektlegging av høyesterettspraksis er det aktuelt å se </w:t>
      </w:r>
      <w:proofErr w:type="spellStart"/>
      <w:r w:rsidRPr="00124388">
        <w:t>pa</w:t>
      </w:r>
      <w:proofErr w:type="spellEnd"/>
      <w:r w:rsidRPr="00124388">
        <w:t xml:space="preserve">̊ faktumlikheter og/eller -ulikheter. Ettersom det foreligger store faktumulikheter fra Rt. 1983 s. 652 og politihund-dommen, </w:t>
      </w:r>
      <w:commentRangeStart w:id="46"/>
      <w:r w:rsidRPr="00124388">
        <w:t xml:space="preserve">er det naturlig at ikke denne uttalelsen </w:t>
      </w:r>
      <w:commentRangeStart w:id="47"/>
      <w:r w:rsidRPr="00124388">
        <w:t xml:space="preserve">har prejudikatvirkning for </w:t>
      </w:r>
      <w:proofErr w:type="gramStart"/>
      <w:r w:rsidRPr="00124388">
        <w:t>den foreliggende</w:t>
      </w:r>
      <w:proofErr w:type="gramEnd"/>
      <w:r w:rsidRPr="00124388">
        <w:t xml:space="preserve"> sak. </w:t>
      </w:r>
      <w:commentRangeEnd w:id="46"/>
      <w:r w:rsidR="006E4B48">
        <w:rPr>
          <w:rStyle w:val="Merknadsreferanse"/>
          <w:rFonts w:asciiTheme="minorHAnsi" w:eastAsiaTheme="minorHAnsi" w:hAnsiTheme="minorHAnsi" w:cstheme="minorBidi"/>
          <w:lang w:eastAsia="en-US"/>
        </w:rPr>
        <w:commentReference w:id="46"/>
      </w:r>
      <w:commentRangeEnd w:id="47"/>
      <w:r w:rsidR="00CD390C">
        <w:rPr>
          <w:rStyle w:val="Merknadsreferanse"/>
          <w:rFonts w:asciiTheme="minorHAnsi" w:eastAsiaTheme="minorHAnsi" w:hAnsiTheme="minorHAnsi" w:cstheme="minorBidi"/>
          <w:lang w:eastAsia="en-US"/>
        </w:rPr>
        <w:commentReference w:id="47"/>
      </w:r>
    </w:p>
    <w:p w14:paraId="41B2C5BB" w14:textId="77777777" w:rsidR="00CA31C4" w:rsidRPr="00124388" w:rsidRDefault="00CA31C4" w:rsidP="00124388">
      <w:pPr>
        <w:pStyle w:val="NormalWeb"/>
        <w:spacing w:line="360" w:lineRule="auto"/>
      </w:pPr>
      <w:r w:rsidRPr="00124388">
        <w:t xml:space="preserve">Videre i avsnitt 20 </w:t>
      </w:r>
      <w:proofErr w:type="spellStart"/>
      <w:r w:rsidRPr="00124388">
        <w:t>fastslår</w:t>
      </w:r>
      <w:proofErr w:type="spellEnd"/>
      <w:r w:rsidRPr="00124388">
        <w:t xml:space="preserve"> førstvoterende at det Høyesterett i Rt. 1983 s. 652 uttalte generelt var at en voldshandling vil kunne rammes av straffeloven § 127 «selv om vedkommende tjenestemann ikke treffes rent fysisk av handlingen og selv om det ikke var poenget med handlingen at han skulle treffes». </w:t>
      </w:r>
    </w:p>
    <w:p w14:paraId="0945371C" w14:textId="77777777" w:rsidR="00CA31C4" w:rsidRPr="00124388" w:rsidRDefault="00CA31C4" w:rsidP="00124388">
      <w:pPr>
        <w:pStyle w:val="NormalWeb"/>
        <w:spacing w:line="360" w:lineRule="auto"/>
      </w:pPr>
      <w:commentRangeStart w:id="48"/>
      <w:r w:rsidRPr="00124388">
        <w:t xml:space="preserve">Lagmannsretten og Høyesterett har her foretatt ulik slutning av høyesterettspraksisen. </w:t>
      </w:r>
      <w:commentRangeEnd w:id="48"/>
      <w:r w:rsidR="006E4B48">
        <w:rPr>
          <w:rStyle w:val="Merknadsreferanse"/>
          <w:rFonts w:asciiTheme="minorHAnsi" w:eastAsiaTheme="minorHAnsi" w:hAnsiTheme="minorHAnsi" w:cstheme="minorBidi"/>
          <w:lang w:eastAsia="en-US"/>
        </w:rPr>
        <w:commentReference w:id="48"/>
      </w:r>
      <w:r w:rsidRPr="00124388">
        <w:t xml:space="preserve">Det grunnleggende slutningsprinsippet om at skriftlige rettskilder skal tolkes </w:t>
      </w:r>
      <w:proofErr w:type="spellStart"/>
      <w:r w:rsidRPr="00124388">
        <w:t>pa</w:t>
      </w:r>
      <w:proofErr w:type="spellEnd"/>
      <w:r w:rsidRPr="00124388">
        <w:t xml:space="preserve">̊ basis av en naturlig </w:t>
      </w:r>
      <w:proofErr w:type="spellStart"/>
      <w:r w:rsidRPr="00124388">
        <w:t>språklig</w:t>
      </w:r>
      <w:proofErr w:type="spellEnd"/>
      <w:r w:rsidRPr="00124388">
        <w:t xml:space="preserve"> </w:t>
      </w:r>
      <w:proofErr w:type="spellStart"/>
      <w:r w:rsidRPr="00124388">
        <w:t>forståelse</w:t>
      </w:r>
      <w:proofErr w:type="spellEnd"/>
      <w:r w:rsidRPr="00124388">
        <w:t xml:space="preserve">, gjelder </w:t>
      </w:r>
      <w:proofErr w:type="spellStart"/>
      <w:r w:rsidRPr="00124388">
        <w:t>ogsa</w:t>
      </w:r>
      <w:proofErr w:type="spellEnd"/>
      <w:r w:rsidRPr="00124388">
        <w:t xml:space="preserve">̊ for høyesterettsavgjørelser. Slutning av høyesterettspraksis skal skje ved å se </w:t>
      </w:r>
      <w:proofErr w:type="spellStart"/>
      <w:r w:rsidRPr="00124388">
        <w:t>pa</w:t>
      </w:r>
      <w:proofErr w:type="spellEnd"/>
      <w:r w:rsidRPr="00124388">
        <w:t xml:space="preserve">̊ avgjørelsens helhet, der teksten ikke skal fintolkes. </w:t>
      </w:r>
      <w:r w:rsidRPr="00124388">
        <w:lastRenderedPageBreak/>
        <w:t xml:space="preserve">Dette ettersom høyesterettsavgjørelser ikke er en autoritativ vedtatt tekst, som gjør at fintolkning kan føre til et misvisende bilde av det dommen gir uttrykk for. </w:t>
      </w:r>
    </w:p>
    <w:p w14:paraId="6F7C77C7" w14:textId="6296BE0C" w:rsidR="00953A6D" w:rsidRPr="00124388" w:rsidRDefault="00CA31C4" w:rsidP="00124388">
      <w:pPr>
        <w:pStyle w:val="NormalWeb"/>
        <w:spacing w:line="360" w:lineRule="auto"/>
      </w:pPr>
      <w:commentRangeStart w:id="49"/>
      <w:r w:rsidRPr="00124388">
        <w:t xml:space="preserve">I avsnitt 21 blir rettspraksis der Rt. 1983 s. 652 er blitt vist til, trukket inn i argumentasjonen. </w:t>
      </w:r>
      <w:commentRangeEnd w:id="49"/>
      <w:r w:rsidR="007221E1">
        <w:rPr>
          <w:rStyle w:val="Merknadsreferanse"/>
          <w:rFonts w:asciiTheme="minorHAnsi" w:eastAsiaTheme="minorHAnsi" w:hAnsiTheme="minorHAnsi" w:cstheme="minorBidi"/>
          <w:lang w:eastAsia="en-US"/>
        </w:rPr>
        <w:commentReference w:id="49"/>
      </w:r>
      <w:proofErr w:type="spellStart"/>
      <w:r w:rsidRPr="00124388">
        <w:t>Ogsa</w:t>
      </w:r>
      <w:proofErr w:type="spellEnd"/>
      <w:r w:rsidRPr="00124388">
        <w:t xml:space="preserve">̊ mellom denne rettspraksisen og politihund-dommen er det store faktumulikheter. Avgjørelsene i Rt. 1983 s. 1449 og Rt. 1987 s. 1384 handler om vold mot politibil. Dette er relevant ved at vold mot politibil kan sammenlignes med vold mot polititjenestehund. Det bør gjelde like prinsipper for </w:t>
      </w:r>
      <w:commentRangeStart w:id="50"/>
      <w:r w:rsidRPr="00124388">
        <w:t>polititjenestehund som for politibil</w:t>
      </w:r>
      <w:commentRangeEnd w:id="50"/>
      <w:r w:rsidR="006E4B48">
        <w:rPr>
          <w:rStyle w:val="Merknadsreferanse"/>
          <w:rFonts w:asciiTheme="minorHAnsi" w:eastAsiaTheme="minorHAnsi" w:hAnsiTheme="minorHAnsi" w:cstheme="minorBidi"/>
          <w:lang w:eastAsia="en-US"/>
        </w:rPr>
        <w:commentReference w:id="50"/>
      </w:r>
      <w:r w:rsidRPr="00124388">
        <w:t xml:space="preserve">, </w:t>
      </w:r>
      <w:proofErr w:type="spellStart"/>
      <w:r w:rsidRPr="00124388">
        <w:t>pa</w:t>
      </w:r>
      <w:proofErr w:type="spellEnd"/>
      <w:r w:rsidRPr="00124388">
        <w:t xml:space="preserve">̊ grunn av deres lignende nærhet og betydning for den fysiske tjenestemannen. At førstvoterende viser til ytterligere avgjørelser, bidrar til å styrke argumentet som er utledet av Rt. 1983 s. 652. </w:t>
      </w:r>
    </w:p>
    <w:p w14:paraId="1E7390C3" w14:textId="77777777" w:rsidR="00CA31C4" w:rsidRPr="00124388" w:rsidRDefault="00CA31C4" w:rsidP="00124388">
      <w:pPr>
        <w:pStyle w:val="NormalWeb"/>
        <w:spacing w:line="360" w:lineRule="auto"/>
      </w:pPr>
      <w:r w:rsidRPr="00124388">
        <w:t xml:space="preserve">I avsnitt 22 identifiseres en </w:t>
      </w:r>
      <w:commentRangeStart w:id="51"/>
      <w:r w:rsidRPr="00124388">
        <w:t>ytterligere underproblemstilling</w:t>
      </w:r>
      <w:commentRangeEnd w:id="51"/>
      <w:r w:rsidR="006E4B48">
        <w:rPr>
          <w:rStyle w:val="Merknadsreferanse"/>
          <w:rFonts w:asciiTheme="minorHAnsi" w:eastAsiaTheme="minorHAnsi" w:hAnsiTheme="minorHAnsi" w:cstheme="minorBidi"/>
          <w:lang w:eastAsia="en-US"/>
        </w:rPr>
        <w:commentReference w:id="51"/>
      </w:r>
      <w:r w:rsidRPr="00124388">
        <w:t xml:space="preserve">. Denne underproblemstillingen </w:t>
      </w:r>
      <w:proofErr w:type="spellStart"/>
      <w:r w:rsidRPr="00124388">
        <w:t>går</w:t>
      </w:r>
      <w:proofErr w:type="spellEnd"/>
      <w:r w:rsidRPr="00124388">
        <w:t xml:space="preserve"> ut </w:t>
      </w:r>
      <w:proofErr w:type="spellStart"/>
      <w:r w:rsidRPr="00124388">
        <w:t>pa</w:t>
      </w:r>
      <w:proofErr w:type="spellEnd"/>
      <w:r w:rsidRPr="00124388">
        <w:t xml:space="preserve">̊ om det er et absolutt </w:t>
      </w:r>
      <w:proofErr w:type="spellStart"/>
      <w:r w:rsidRPr="00124388">
        <w:t>vilkår</w:t>
      </w:r>
      <w:proofErr w:type="spellEnd"/>
      <w:r w:rsidRPr="00124388">
        <w:t xml:space="preserve"> at handlingen er rettet mot en offentlig tjenestemann, for at handlingen skal rammes av § 127. </w:t>
      </w:r>
    </w:p>
    <w:p w14:paraId="04516320" w14:textId="77777777" w:rsidR="00CA31C4" w:rsidRPr="00124388" w:rsidRDefault="00CA31C4" w:rsidP="00124388">
      <w:pPr>
        <w:pStyle w:val="NormalWeb"/>
        <w:spacing w:line="360" w:lineRule="auto"/>
      </w:pPr>
      <w:r w:rsidRPr="00124388">
        <w:t xml:space="preserve">Av Rt. 1989 s. 1243, som blir vist til i siste setning i avsnitt 21, </w:t>
      </w:r>
      <w:proofErr w:type="spellStart"/>
      <w:r w:rsidRPr="00124388">
        <w:t>fremgår</w:t>
      </w:r>
      <w:proofErr w:type="spellEnd"/>
      <w:r w:rsidRPr="00124388">
        <w:t xml:space="preserve"> det at det etter straffeloven § 127 er en «forutsetning at det dreier seg om en voldsutøvelse rettet mot vedkommende tjenestemann, men det er ikke noe </w:t>
      </w:r>
      <w:proofErr w:type="spellStart"/>
      <w:r w:rsidRPr="00124388">
        <w:t>vilkår</w:t>
      </w:r>
      <w:proofErr w:type="spellEnd"/>
      <w:r w:rsidRPr="00124388">
        <w:t xml:space="preserve"> at handling fysisk rammer tjenestemannen». Det er </w:t>
      </w:r>
      <w:proofErr w:type="spellStart"/>
      <w:r w:rsidRPr="00124388">
        <w:t>altsa</w:t>
      </w:r>
      <w:proofErr w:type="spellEnd"/>
      <w:r w:rsidRPr="00124388">
        <w:t xml:space="preserve">̊ ikke avgjørende om handlingen faktisk fysisk rammer politimannen. Førstvoterende konkluderer i avsnitt 22 til at forutsetningen ikke kan oppstilles som et absolutt </w:t>
      </w:r>
      <w:proofErr w:type="spellStart"/>
      <w:r w:rsidRPr="00124388">
        <w:t>vilkår</w:t>
      </w:r>
      <w:proofErr w:type="spellEnd"/>
      <w:r w:rsidRPr="00124388">
        <w:t xml:space="preserve">. </w:t>
      </w:r>
    </w:p>
    <w:p w14:paraId="2DB75092" w14:textId="77777777" w:rsidR="00CA31C4" w:rsidRPr="00124388" w:rsidRDefault="00CA31C4" w:rsidP="00124388">
      <w:pPr>
        <w:pStyle w:val="NormalWeb"/>
        <w:spacing w:line="360" w:lineRule="auto"/>
      </w:pPr>
      <w:r w:rsidRPr="00124388">
        <w:t xml:space="preserve">Begrunnelsen for at førstvoterende oppfatter det slik at forutsetningen ikke er noe absolutt </w:t>
      </w:r>
      <w:proofErr w:type="spellStart"/>
      <w:r w:rsidRPr="00124388">
        <w:t>vilkår</w:t>
      </w:r>
      <w:proofErr w:type="spellEnd"/>
      <w:r w:rsidRPr="00124388">
        <w:t xml:space="preserve">, er at det ikke </w:t>
      </w:r>
      <w:proofErr w:type="spellStart"/>
      <w:r w:rsidRPr="00124388">
        <w:t>fremgår</w:t>
      </w:r>
      <w:proofErr w:type="spellEnd"/>
      <w:r w:rsidRPr="00124388">
        <w:t xml:space="preserve"> noe slikt </w:t>
      </w:r>
      <w:proofErr w:type="spellStart"/>
      <w:r w:rsidRPr="00124388">
        <w:t>vilkår</w:t>
      </w:r>
      <w:proofErr w:type="spellEnd"/>
      <w:r w:rsidRPr="00124388">
        <w:t xml:space="preserve"> av bestemmelsens ordlyd. Ordlyden rammer den som ved vold søker å hindre eller </w:t>
      </w:r>
      <w:proofErr w:type="spellStart"/>
      <w:r w:rsidRPr="00124388">
        <w:t>påvirke</w:t>
      </w:r>
      <w:proofErr w:type="spellEnd"/>
      <w:r w:rsidRPr="00124388">
        <w:t xml:space="preserve"> en tjenestehandling. Ettersom polititjenestehunden blir benyttet som hjelpemiddel ved utførelsen av en tjenestehandling, og den er under tjenestemannens umiddelbare kontroll, faller det å utøve vold mot polititjenestehunden «innenfor en naturlig </w:t>
      </w:r>
      <w:proofErr w:type="spellStart"/>
      <w:r w:rsidRPr="00124388">
        <w:t>språklig</w:t>
      </w:r>
      <w:proofErr w:type="spellEnd"/>
      <w:r w:rsidRPr="00124388">
        <w:t xml:space="preserve"> </w:t>
      </w:r>
      <w:proofErr w:type="spellStart"/>
      <w:r w:rsidRPr="00124388">
        <w:t>forståelse</w:t>
      </w:r>
      <w:proofErr w:type="spellEnd"/>
      <w:r w:rsidRPr="00124388">
        <w:t xml:space="preserve"> av bestemmelsen», jf. avsnitt 22. </w:t>
      </w:r>
      <w:commentRangeStart w:id="52"/>
      <w:r w:rsidRPr="00124388">
        <w:t xml:space="preserve">Ved å legge vekt </w:t>
      </w:r>
      <w:proofErr w:type="spellStart"/>
      <w:r w:rsidRPr="00124388">
        <w:t>pa</w:t>
      </w:r>
      <w:proofErr w:type="spellEnd"/>
      <w:r w:rsidRPr="00124388">
        <w:t xml:space="preserve">̊ den naturlige </w:t>
      </w:r>
      <w:proofErr w:type="spellStart"/>
      <w:r w:rsidRPr="00124388">
        <w:t>språklige</w:t>
      </w:r>
      <w:proofErr w:type="spellEnd"/>
      <w:r w:rsidRPr="00124388">
        <w:t xml:space="preserve"> </w:t>
      </w:r>
      <w:proofErr w:type="spellStart"/>
      <w:r w:rsidRPr="00124388">
        <w:t>forståelsen</w:t>
      </w:r>
      <w:proofErr w:type="spellEnd"/>
      <w:r w:rsidRPr="00124388">
        <w:t xml:space="preserve"> av ordlyden, fremmes hensynet til forutberegnelighet. Dette er ekstra viktig i </w:t>
      </w:r>
      <w:proofErr w:type="gramStart"/>
      <w:r w:rsidRPr="00124388">
        <w:t>den foreliggende</w:t>
      </w:r>
      <w:proofErr w:type="gramEnd"/>
      <w:r w:rsidRPr="00124388">
        <w:t xml:space="preserve"> saken ettersom den befinner seg </w:t>
      </w:r>
      <w:proofErr w:type="spellStart"/>
      <w:r w:rsidRPr="00124388">
        <w:t>pa</w:t>
      </w:r>
      <w:proofErr w:type="spellEnd"/>
      <w:r w:rsidRPr="00124388">
        <w:t xml:space="preserve">̊ det strafferettslige legalitetsprinsippets </w:t>
      </w:r>
      <w:proofErr w:type="spellStart"/>
      <w:r w:rsidRPr="00124388">
        <w:t>område</w:t>
      </w:r>
      <w:proofErr w:type="spellEnd"/>
      <w:r w:rsidRPr="00124388">
        <w:t xml:space="preserve">. </w:t>
      </w:r>
      <w:commentRangeEnd w:id="52"/>
      <w:r w:rsidR="007221E1">
        <w:rPr>
          <w:rStyle w:val="Merknadsreferanse"/>
          <w:rFonts w:asciiTheme="minorHAnsi" w:eastAsiaTheme="minorHAnsi" w:hAnsiTheme="minorHAnsi" w:cstheme="minorBidi"/>
          <w:lang w:eastAsia="en-US"/>
        </w:rPr>
        <w:commentReference w:id="52"/>
      </w:r>
    </w:p>
    <w:p w14:paraId="6427BC10" w14:textId="77777777" w:rsidR="00CA31C4" w:rsidRPr="00124388" w:rsidRDefault="00CA31C4" w:rsidP="00124388">
      <w:pPr>
        <w:pStyle w:val="NormalWeb"/>
        <w:spacing w:line="360" w:lineRule="auto"/>
      </w:pPr>
      <w:r w:rsidRPr="00124388">
        <w:t xml:space="preserve">Det </w:t>
      </w:r>
      <w:proofErr w:type="spellStart"/>
      <w:r w:rsidRPr="00124388">
        <w:t>fremgår</w:t>
      </w:r>
      <w:proofErr w:type="spellEnd"/>
      <w:r w:rsidRPr="00124388">
        <w:t xml:space="preserve"> i avsnitt 22 at denne tolkningen støttes av </w:t>
      </w:r>
      <w:proofErr w:type="spellStart"/>
      <w:r w:rsidRPr="00124388">
        <w:t>formålsbetraktninger</w:t>
      </w:r>
      <w:proofErr w:type="spellEnd"/>
      <w:r w:rsidRPr="00124388">
        <w:t xml:space="preserve">. Førstvoterende </w:t>
      </w:r>
      <w:proofErr w:type="spellStart"/>
      <w:r w:rsidRPr="00124388">
        <w:t>påpeker</w:t>
      </w:r>
      <w:proofErr w:type="spellEnd"/>
      <w:r w:rsidRPr="00124388">
        <w:t xml:space="preserve"> at dersom straffeloven § 127 skal </w:t>
      </w:r>
      <w:proofErr w:type="spellStart"/>
      <w:r w:rsidRPr="00124388">
        <w:t>na</w:t>
      </w:r>
      <w:proofErr w:type="spellEnd"/>
      <w:r w:rsidRPr="00124388">
        <w:t xml:space="preserve">̊ sitt </w:t>
      </w:r>
      <w:proofErr w:type="spellStart"/>
      <w:r w:rsidRPr="00124388">
        <w:t>formål</w:t>
      </w:r>
      <w:proofErr w:type="spellEnd"/>
      <w:r w:rsidRPr="00124388">
        <w:t xml:space="preserve">, </w:t>
      </w:r>
      <w:proofErr w:type="spellStart"/>
      <w:r w:rsidRPr="00124388">
        <w:t>ma</w:t>
      </w:r>
      <w:proofErr w:type="spellEnd"/>
      <w:r w:rsidRPr="00124388">
        <w:t xml:space="preserve">̊ et angrep </w:t>
      </w:r>
      <w:proofErr w:type="spellStart"/>
      <w:r w:rsidRPr="00124388">
        <w:t>pa</w:t>
      </w:r>
      <w:proofErr w:type="spellEnd"/>
      <w:r w:rsidRPr="00124388">
        <w:t xml:space="preserve">̊ tjenestehunden i tilfeller som dette, rammes av bestemmelsen </w:t>
      </w:r>
      <w:proofErr w:type="spellStart"/>
      <w:r w:rsidRPr="00124388">
        <w:t>pa</w:t>
      </w:r>
      <w:proofErr w:type="spellEnd"/>
      <w:r w:rsidRPr="00124388">
        <w:t xml:space="preserve">̊ samme </w:t>
      </w:r>
      <w:proofErr w:type="spellStart"/>
      <w:r w:rsidRPr="00124388">
        <w:t>måte</w:t>
      </w:r>
      <w:proofErr w:type="spellEnd"/>
      <w:r w:rsidRPr="00124388">
        <w:t xml:space="preserve"> som et angrep </w:t>
      </w:r>
      <w:proofErr w:type="spellStart"/>
      <w:r w:rsidRPr="00124388">
        <w:t>pa</w:t>
      </w:r>
      <w:proofErr w:type="spellEnd"/>
      <w:r w:rsidRPr="00124388">
        <w:t xml:space="preserve">̊ </w:t>
      </w:r>
      <w:r w:rsidRPr="00124388">
        <w:lastRenderedPageBreak/>
        <w:t xml:space="preserve">tjenestemannen. </w:t>
      </w:r>
      <w:commentRangeStart w:id="53"/>
      <w:r w:rsidRPr="00124388">
        <w:t xml:space="preserve">Dette gir uttrykk for å være et objektivt </w:t>
      </w:r>
      <w:proofErr w:type="spellStart"/>
      <w:r w:rsidRPr="00124388">
        <w:t>formål</w:t>
      </w:r>
      <w:proofErr w:type="spellEnd"/>
      <w:r w:rsidRPr="00124388">
        <w:t xml:space="preserve">, der førstvoterende har fastlagt </w:t>
      </w:r>
      <w:proofErr w:type="spellStart"/>
      <w:r w:rsidRPr="00124388">
        <w:t>lovformålet</w:t>
      </w:r>
      <w:proofErr w:type="spellEnd"/>
      <w:r w:rsidRPr="00124388">
        <w:t xml:space="preserve"> ved å vurdere hva som med rimelighet </w:t>
      </w:r>
      <w:proofErr w:type="spellStart"/>
      <w:r w:rsidRPr="00124388">
        <w:t>ma</w:t>
      </w:r>
      <w:proofErr w:type="spellEnd"/>
      <w:r w:rsidRPr="00124388">
        <w:t xml:space="preserve">̊ antas å være </w:t>
      </w:r>
      <w:proofErr w:type="spellStart"/>
      <w:r w:rsidRPr="00124388">
        <w:t>formålet</w:t>
      </w:r>
      <w:proofErr w:type="spellEnd"/>
      <w:r w:rsidRPr="00124388">
        <w:t xml:space="preserve"> med lovbestemmelsen.</w:t>
      </w:r>
      <w:commentRangeEnd w:id="53"/>
      <w:r w:rsidR="00680B96">
        <w:rPr>
          <w:rStyle w:val="Merknadsreferanse"/>
          <w:rFonts w:asciiTheme="minorHAnsi" w:eastAsiaTheme="minorHAnsi" w:hAnsiTheme="minorHAnsi" w:cstheme="minorBidi"/>
          <w:lang w:eastAsia="en-US"/>
        </w:rPr>
        <w:commentReference w:id="53"/>
      </w:r>
      <w:r w:rsidRPr="00124388">
        <w:t xml:space="preserve"> Legitimeringsgrunnlaget til </w:t>
      </w:r>
      <w:proofErr w:type="spellStart"/>
      <w:r w:rsidRPr="00124388">
        <w:t>formålsbetraktninger</w:t>
      </w:r>
      <w:proofErr w:type="spellEnd"/>
      <w:r w:rsidRPr="00124388">
        <w:t xml:space="preserve"> kan utledes fra det faktum at rettsanvenderen burde forsøke å løse </w:t>
      </w:r>
      <w:proofErr w:type="spellStart"/>
      <w:r w:rsidRPr="00124388">
        <w:t>rettsspørsmål</w:t>
      </w:r>
      <w:proofErr w:type="spellEnd"/>
      <w:r w:rsidRPr="00124388">
        <w:t xml:space="preserve"> </w:t>
      </w:r>
      <w:proofErr w:type="spellStart"/>
      <w:r w:rsidRPr="00124388">
        <w:t>pa</w:t>
      </w:r>
      <w:proofErr w:type="spellEnd"/>
      <w:r w:rsidRPr="00124388">
        <w:t xml:space="preserve">̊ den </w:t>
      </w:r>
      <w:proofErr w:type="spellStart"/>
      <w:r w:rsidRPr="00124388">
        <w:t>måten</w:t>
      </w:r>
      <w:proofErr w:type="spellEnd"/>
      <w:r w:rsidRPr="00124388">
        <w:t xml:space="preserve"> som best ivaretar og fremmer det aktuelle </w:t>
      </w:r>
      <w:proofErr w:type="spellStart"/>
      <w:r w:rsidRPr="00124388">
        <w:t>lovformålet</w:t>
      </w:r>
      <w:proofErr w:type="spellEnd"/>
      <w:r w:rsidRPr="00124388">
        <w:t xml:space="preserve">, noe som </w:t>
      </w:r>
      <w:proofErr w:type="spellStart"/>
      <w:r w:rsidRPr="00124388">
        <w:t>ogsa</w:t>
      </w:r>
      <w:proofErr w:type="spellEnd"/>
      <w:r w:rsidRPr="00124388">
        <w:t xml:space="preserve">̊ er uttrykk for lovgiverlojalitet. </w:t>
      </w:r>
    </w:p>
    <w:p w14:paraId="38EFEDC1" w14:textId="77777777" w:rsidR="00CA31C4" w:rsidRPr="00124388" w:rsidRDefault="00CA31C4" w:rsidP="00124388">
      <w:pPr>
        <w:pStyle w:val="NormalWeb"/>
        <w:spacing w:line="360" w:lineRule="auto"/>
      </w:pPr>
      <w:r w:rsidRPr="00124388">
        <w:t xml:space="preserve">Normformuleringen førstvoterende kommer frem til etter denne argumentasjonen er at </w:t>
      </w:r>
      <w:proofErr w:type="spellStart"/>
      <w:r w:rsidRPr="00124388">
        <w:t>når</w:t>
      </w:r>
      <w:proofErr w:type="spellEnd"/>
      <w:r w:rsidRPr="00124388">
        <w:t xml:space="preserve"> polititjenestemannen og hunden opptrer som en enhet, slik som i </w:t>
      </w:r>
      <w:proofErr w:type="gramStart"/>
      <w:r w:rsidRPr="00124388">
        <w:t>det foreliggende</w:t>
      </w:r>
      <w:proofErr w:type="gramEnd"/>
      <w:r w:rsidRPr="00124388">
        <w:t xml:space="preserve"> tilfellet, </w:t>
      </w:r>
      <w:proofErr w:type="spellStart"/>
      <w:r w:rsidRPr="00124388">
        <w:t>ma</w:t>
      </w:r>
      <w:proofErr w:type="spellEnd"/>
      <w:r w:rsidRPr="00124388">
        <w:t xml:space="preserve">̊ «et angrep </w:t>
      </w:r>
      <w:proofErr w:type="spellStart"/>
      <w:r w:rsidRPr="00124388">
        <w:t>pa</w:t>
      </w:r>
      <w:proofErr w:type="spellEnd"/>
      <w:r w:rsidRPr="00124388">
        <w:t xml:space="preserve">̊ hunden bedømmes </w:t>
      </w:r>
      <w:proofErr w:type="spellStart"/>
      <w:r w:rsidRPr="00124388">
        <w:t>pa</w:t>
      </w:r>
      <w:proofErr w:type="spellEnd"/>
      <w:r w:rsidRPr="00124388">
        <w:t xml:space="preserve">̊ samme </w:t>
      </w:r>
      <w:proofErr w:type="spellStart"/>
      <w:r w:rsidRPr="00124388">
        <w:t>måte</w:t>
      </w:r>
      <w:proofErr w:type="spellEnd"/>
      <w:r w:rsidRPr="00124388">
        <w:t xml:space="preserve"> som et angrep </w:t>
      </w:r>
      <w:proofErr w:type="spellStart"/>
      <w:r w:rsidRPr="00124388">
        <w:t>pa</w:t>
      </w:r>
      <w:proofErr w:type="spellEnd"/>
      <w:r w:rsidRPr="00124388">
        <w:t xml:space="preserve">̊ tjenestemannen», jf. avsnitt 22. Dette selv om angrepet bare er ment å ramme hunden. Dette er rettsregelen som førstvoterende har fastlagt etter fortolkning av det primære rettsgrunnlaget. Rettsregelen er </w:t>
      </w:r>
      <w:proofErr w:type="spellStart"/>
      <w:r w:rsidRPr="00124388">
        <w:t>såpass</w:t>
      </w:r>
      <w:proofErr w:type="spellEnd"/>
      <w:r w:rsidRPr="00124388">
        <w:t xml:space="preserve"> spesifikk at subsumsjonen gir seg selv. Subsumsjon er å anvende rettsregelen </w:t>
      </w:r>
      <w:proofErr w:type="spellStart"/>
      <w:r w:rsidRPr="00124388">
        <w:t>pa</w:t>
      </w:r>
      <w:proofErr w:type="spellEnd"/>
      <w:r w:rsidRPr="00124388">
        <w:t xml:space="preserve">̊ det konkrete faktum. Den leder opp til konklusjonen om at lagmannsrettens dom oppheves. Slag og spark mot en polititjenestehund som blir benyttet av politi under en </w:t>
      </w:r>
      <w:proofErr w:type="spellStart"/>
      <w:r w:rsidRPr="00124388">
        <w:t>pågripelse</w:t>
      </w:r>
      <w:proofErr w:type="spellEnd"/>
      <w:r w:rsidRPr="00124388">
        <w:t xml:space="preserve">, rammes av straffeloven § 127. </w:t>
      </w:r>
    </w:p>
    <w:p w14:paraId="3350FFDA" w14:textId="77777777" w:rsidR="00CA31C4" w:rsidRPr="00124388" w:rsidRDefault="00CA31C4" w:rsidP="00124388">
      <w:pPr>
        <w:pStyle w:val="NormalWeb"/>
        <w:spacing w:line="360" w:lineRule="auto"/>
      </w:pPr>
      <w:r w:rsidRPr="00124388">
        <w:t xml:space="preserve">Høyesterett har i den foreliggende rettslige argumentasjonen lagt avgjørende vekt </w:t>
      </w:r>
      <w:proofErr w:type="spellStart"/>
      <w:r w:rsidRPr="00124388">
        <w:t>pa</w:t>
      </w:r>
      <w:proofErr w:type="spellEnd"/>
      <w:r w:rsidRPr="00124388">
        <w:t xml:space="preserve">̊ lovtekstens ordlyd ut fra en naturlig </w:t>
      </w:r>
      <w:proofErr w:type="spellStart"/>
      <w:r w:rsidRPr="00124388">
        <w:t>språklig</w:t>
      </w:r>
      <w:proofErr w:type="spellEnd"/>
      <w:r w:rsidRPr="00124388">
        <w:t xml:space="preserve"> </w:t>
      </w:r>
      <w:proofErr w:type="spellStart"/>
      <w:r w:rsidRPr="00124388">
        <w:t>forståelse</w:t>
      </w:r>
      <w:proofErr w:type="spellEnd"/>
      <w:r w:rsidRPr="00124388">
        <w:t>. Det kan sies at de har foretatt en bokstavelig tolkning av lovteksten, som vil si at de har tatt lovteksten «</w:t>
      </w:r>
      <w:proofErr w:type="spellStart"/>
      <w:r w:rsidRPr="00124388">
        <w:t>pa</w:t>
      </w:r>
      <w:proofErr w:type="spellEnd"/>
      <w:r w:rsidRPr="00124388">
        <w:t xml:space="preserve">̊ ordet». Dette ettersom de fant det naturlig at bestemmelsen ikke krever at volden </w:t>
      </w:r>
      <w:proofErr w:type="spellStart"/>
      <w:r w:rsidRPr="00124388">
        <w:t>ma</w:t>
      </w:r>
      <w:proofErr w:type="spellEnd"/>
      <w:r w:rsidRPr="00124388">
        <w:t xml:space="preserve">̊ rette seg mot tjenestemannens person. </w:t>
      </w:r>
    </w:p>
    <w:p w14:paraId="4F234E66" w14:textId="77777777" w:rsidR="00CA31C4" w:rsidRPr="00124388" w:rsidRDefault="00CA31C4" w:rsidP="00124388">
      <w:pPr>
        <w:pStyle w:val="NormalWeb"/>
        <w:spacing w:line="360" w:lineRule="auto"/>
      </w:pPr>
      <w:r w:rsidRPr="00124388">
        <w:t xml:space="preserve">Det </w:t>
      </w:r>
      <w:proofErr w:type="spellStart"/>
      <w:r w:rsidRPr="00124388">
        <w:t>fremgår</w:t>
      </w:r>
      <w:proofErr w:type="spellEnd"/>
      <w:r w:rsidRPr="00124388">
        <w:t xml:space="preserve"> imidlertid ikke klart fra lovbestemmelsen at den rammer vold av polititjenestehund. Å konkludere med at hunden faller inn under lovbestemmelsen, kan anses å være </w:t>
      </w:r>
      <w:proofErr w:type="spellStart"/>
      <w:r w:rsidRPr="00124388">
        <w:t>pa</w:t>
      </w:r>
      <w:proofErr w:type="spellEnd"/>
      <w:r w:rsidRPr="00124388">
        <w:t xml:space="preserve">̊ grensen til </w:t>
      </w:r>
      <w:commentRangeStart w:id="54"/>
      <w:r w:rsidRPr="00124388">
        <w:t xml:space="preserve">utvidende </w:t>
      </w:r>
      <w:commentRangeEnd w:id="54"/>
      <w:r w:rsidR="00680B96">
        <w:rPr>
          <w:rStyle w:val="Merknadsreferanse"/>
          <w:rFonts w:asciiTheme="minorHAnsi" w:eastAsiaTheme="minorHAnsi" w:hAnsiTheme="minorHAnsi" w:cstheme="minorBidi"/>
          <w:lang w:eastAsia="en-US"/>
        </w:rPr>
        <w:commentReference w:id="54"/>
      </w:r>
      <w:r w:rsidRPr="00124388">
        <w:t xml:space="preserve">tolkning av lovteksten. Utvidende tolkning innebærer at rettsregelens </w:t>
      </w:r>
      <w:proofErr w:type="spellStart"/>
      <w:r w:rsidRPr="00124388">
        <w:t>virkeområde</w:t>
      </w:r>
      <w:proofErr w:type="spellEnd"/>
      <w:r w:rsidRPr="00124388">
        <w:t xml:space="preserve"> strekker seg lengre enn lovteksten ordlyd tilsier. Ettersom saken befinner seg </w:t>
      </w:r>
      <w:proofErr w:type="spellStart"/>
      <w:r w:rsidRPr="00124388">
        <w:t>pa</w:t>
      </w:r>
      <w:proofErr w:type="spellEnd"/>
      <w:r w:rsidRPr="00124388">
        <w:t xml:space="preserve">̊ det strafferettslige legalitetsprinsippet, er utvidende tolkning utelukket. Dette er som sagt begrunnet i viktigheten av forutberegnelighet for borgerne </w:t>
      </w:r>
      <w:proofErr w:type="spellStart"/>
      <w:r w:rsidRPr="00124388">
        <w:t>pa</w:t>
      </w:r>
      <w:proofErr w:type="spellEnd"/>
      <w:r w:rsidRPr="00124388">
        <w:t xml:space="preserve">̊ dette </w:t>
      </w:r>
      <w:proofErr w:type="spellStart"/>
      <w:r w:rsidRPr="00124388">
        <w:t>område</w:t>
      </w:r>
      <w:proofErr w:type="spellEnd"/>
      <w:r w:rsidRPr="00124388">
        <w:t xml:space="preserve">, i tillegg til andre rettssikkerhetsbetraktninger. </w:t>
      </w:r>
      <w:commentRangeStart w:id="55"/>
      <w:r w:rsidRPr="00124388">
        <w:t xml:space="preserve">At tolkningen av ordlyden i straffeloven § 127 i politihund-dommen ligger </w:t>
      </w:r>
      <w:proofErr w:type="spellStart"/>
      <w:r w:rsidRPr="00124388">
        <w:t>pa</w:t>
      </w:r>
      <w:proofErr w:type="spellEnd"/>
      <w:r w:rsidRPr="00124388">
        <w:t xml:space="preserve">̊ grensen til å anses som utvidende tolkning, er grunnlag for kritikk. </w:t>
      </w:r>
      <w:commentRangeEnd w:id="55"/>
      <w:r w:rsidR="00D35B95">
        <w:rPr>
          <w:rStyle w:val="Merknadsreferanse"/>
          <w:rFonts w:asciiTheme="minorHAnsi" w:eastAsiaTheme="minorHAnsi" w:hAnsiTheme="minorHAnsi" w:cstheme="minorBidi"/>
          <w:lang w:eastAsia="en-US"/>
        </w:rPr>
        <w:commentReference w:id="55"/>
      </w:r>
    </w:p>
    <w:p w14:paraId="373E403E" w14:textId="77777777" w:rsidR="00CA31C4" w:rsidRPr="00124388" w:rsidRDefault="00CA31C4" w:rsidP="00124388">
      <w:pPr>
        <w:pStyle w:val="NormalWeb"/>
        <w:spacing w:line="360" w:lineRule="auto"/>
      </w:pPr>
      <w:commentRangeStart w:id="56"/>
      <w:r w:rsidRPr="00124388">
        <w:t xml:space="preserve">Det kan nevnes at førstvoterende ikke trekker inn forarbeider i den rettslige argumentasjonen. Den norske lovgivningsteknikken </w:t>
      </w:r>
      <w:proofErr w:type="spellStart"/>
      <w:r w:rsidRPr="00124388">
        <w:t>består</w:t>
      </w:r>
      <w:proofErr w:type="spellEnd"/>
      <w:r w:rsidRPr="00124388">
        <w:t xml:space="preserve"> av kort og konsis lovtekst, med utdypende meningsinnhold i lovforarbeidene. </w:t>
      </w:r>
      <w:proofErr w:type="spellStart"/>
      <w:r w:rsidRPr="00124388">
        <w:t>Pa</w:t>
      </w:r>
      <w:proofErr w:type="spellEnd"/>
      <w:r w:rsidRPr="00124388">
        <w:t xml:space="preserve">̊ grunn av dette smitter lovens autoritet og demokratiske </w:t>
      </w:r>
      <w:r w:rsidRPr="00124388">
        <w:lastRenderedPageBreak/>
        <w:t xml:space="preserve">legitimitet over </w:t>
      </w:r>
      <w:proofErr w:type="spellStart"/>
      <w:r w:rsidRPr="00124388">
        <w:t>pa</w:t>
      </w:r>
      <w:proofErr w:type="spellEnd"/>
      <w:r w:rsidRPr="00124388">
        <w:t xml:space="preserve">̊ forarbeidene, noe som gir forarbeidene avledet autoritet og demokratisk legitimitet. Som følge av dette sterke legitimeringsgrunnlaget, vil bidrag fra forarbeidene ofte ha relativt stor vekt ved tolkning av loven som forarbeidet tilhører. </w:t>
      </w:r>
      <w:proofErr w:type="spellStart"/>
      <w:r w:rsidRPr="00124388">
        <w:t>Målet</w:t>
      </w:r>
      <w:proofErr w:type="spellEnd"/>
      <w:r w:rsidRPr="00124388">
        <w:t xml:space="preserve"> med slutning fra forarbeid er å finne frem til lovgivers oppfatning </w:t>
      </w:r>
      <w:proofErr w:type="gramStart"/>
      <w:r w:rsidRPr="00124388">
        <w:t>vedrørende</w:t>
      </w:r>
      <w:proofErr w:type="gramEnd"/>
      <w:r w:rsidRPr="00124388">
        <w:t xml:space="preserve"> løsningen av det aktuelle </w:t>
      </w:r>
      <w:proofErr w:type="spellStart"/>
      <w:r w:rsidRPr="00124388">
        <w:t>rettsspørsmålet</w:t>
      </w:r>
      <w:proofErr w:type="spellEnd"/>
      <w:r w:rsidRPr="00124388">
        <w:t xml:space="preserve">. At førstvoterende ikke trekker inn forarbeidene gir imidlertid ikke grunnlag for kritikk, ettersom lovens forarbeider ikke gir veiledning for løsningen av det foreliggende </w:t>
      </w:r>
      <w:proofErr w:type="spellStart"/>
      <w:r w:rsidRPr="00124388">
        <w:t>rettsspørsmålet</w:t>
      </w:r>
      <w:proofErr w:type="spellEnd"/>
      <w:r w:rsidRPr="00124388">
        <w:t>.</w:t>
      </w:r>
      <w:commentRangeStart w:id="57"/>
      <w:r w:rsidRPr="00124388">
        <w:t xml:space="preserve"> </w:t>
      </w:r>
      <w:commentRangeEnd w:id="57"/>
      <w:r w:rsidR="006131FC">
        <w:rPr>
          <w:rStyle w:val="Merknadsreferanse"/>
          <w:rFonts w:asciiTheme="minorHAnsi" w:eastAsiaTheme="minorHAnsi" w:hAnsiTheme="minorHAnsi" w:cstheme="minorBidi"/>
          <w:lang w:eastAsia="en-US"/>
        </w:rPr>
        <w:commentReference w:id="57"/>
      </w:r>
      <w:commentRangeEnd w:id="56"/>
      <w:r w:rsidR="00D35B95">
        <w:rPr>
          <w:rStyle w:val="Merknadsreferanse"/>
          <w:rFonts w:asciiTheme="minorHAnsi" w:eastAsiaTheme="minorHAnsi" w:hAnsiTheme="minorHAnsi" w:cstheme="minorBidi"/>
          <w:lang w:eastAsia="en-US"/>
        </w:rPr>
        <w:commentReference w:id="56"/>
      </w:r>
    </w:p>
    <w:p w14:paraId="3FD2794C" w14:textId="77777777" w:rsidR="00CA31C4" w:rsidRPr="00124388" w:rsidRDefault="00CA31C4" w:rsidP="00124388">
      <w:pPr>
        <w:pStyle w:val="NormalWeb"/>
        <w:spacing w:line="360" w:lineRule="auto"/>
      </w:pPr>
      <w:r w:rsidRPr="00124388">
        <w:rPr>
          <w:b/>
          <w:bCs/>
        </w:rPr>
        <w:t xml:space="preserve">Avslutning </w:t>
      </w:r>
    </w:p>
    <w:p w14:paraId="088435C0" w14:textId="77777777" w:rsidR="00CA31C4" w:rsidRPr="00124388" w:rsidRDefault="00CA31C4" w:rsidP="00124388">
      <w:pPr>
        <w:pStyle w:val="NormalWeb"/>
        <w:spacing w:line="360" w:lineRule="auto"/>
      </w:pPr>
      <w:commentRangeStart w:id="58"/>
      <w:r w:rsidRPr="00124388">
        <w:t xml:space="preserve">Dommen vil ha betydning som prejudikat i fremtidige lignende saker. Rettsanvendere er som sagt tilnærmet bundet av tidligere høyesterettspraksis. Grunnen til at denne dommen vil være viktig som prejudikat, kan utledes av det faktum at Høyesterett ikke tidligere er blitt behandlet </w:t>
      </w:r>
      <w:proofErr w:type="spellStart"/>
      <w:r w:rsidRPr="00124388">
        <w:t>spørsmål</w:t>
      </w:r>
      <w:proofErr w:type="spellEnd"/>
      <w:r w:rsidRPr="00124388">
        <w:t xml:space="preserve"> om vold mot polititjenestehund omfattes av straffeloven § 127, noe Høyesterett i den foreliggende dommen </w:t>
      </w:r>
      <w:proofErr w:type="spellStart"/>
      <w:r w:rsidRPr="00124388">
        <w:t>ogsa</w:t>
      </w:r>
      <w:proofErr w:type="spellEnd"/>
      <w:r w:rsidRPr="00124388">
        <w:t xml:space="preserve">̊ selv uttrykker i avsnitt 19. Ettersom en av Høyesteretts viktigste oppgaver er å opptre som rettsavklarende, vil tolkningsprosessen og de viktige tolkningsmomentene i den foreliggende saken være grunnleggende for løsningen av fremtidige lignende </w:t>
      </w:r>
      <w:proofErr w:type="spellStart"/>
      <w:r w:rsidRPr="00124388">
        <w:t>rettsspørsmål</w:t>
      </w:r>
      <w:proofErr w:type="spellEnd"/>
      <w:r w:rsidRPr="00124388">
        <w:t xml:space="preserve">. </w:t>
      </w:r>
      <w:commentRangeEnd w:id="58"/>
      <w:r w:rsidR="006131FC">
        <w:rPr>
          <w:rStyle w:val="Merknadsreferanse"/>
          <w:rFonts w:asciiTheme="minorHAnsi" w:eastAsiaTheme="minorHAnsi" w:hAnsiTheme="minorHAnsi" w:cstheme="minorBidi"/>
          <w:lang w:eastAsia="en-US"/>
        </w:rPr>
        <w:commentReference w:id="58"/>
      </w:r>
    </w:p>
    <w:p w14:paraId="530EB1C2" w14:textId="77777777" w:rsidR="00CA31C4" w:rsidRPr="00124388" w:rsidRDefault="00CA31C4" w:rsidP="00124388">
      <w:pPr>
        <w:pStyle w:val="NormalWeb"/>
        <w:spacing w:line="360" w:lineRule="auto"/>
      </w:pPr>
      <w:r w:rsidRPr="00124388">
        <w:t xml:space="preserve">Førstvoterende har tatt utgangspunkt i loven, i </w:t>
      </w:r>
      <w:proofErr w:type="spellStart"/>
      <w:r w:rsidRPr="00124388">
        <w:t>tråd</w:t>
      </w:r>
      <w:proofErr w:type="spellEnd"/>
      <w:r w:rsidRPr="00124388">
        <w:t xml:space="preserve"> med det sentrale rettskildeprinsippet og kravet som </w:t>
      </w:r>
      <w:proofErr w:type="spellStart"/>
      <w:r w:rsidRPr="00124388">
        <w:t>fremgår</w:t>
      </w:r>
      <w:proofErr w:type="spellEnd"/>
      <w:r w:rsidRPr="00124388">
        <w:t xml:space="preserve"> av legalitetsprinsippet. Videre er det trukket inn andre legitime rettskilder, spesielt høyesterettspraksis. For å besvare </w:t>
      </w:r>
      <w:proofErr w:type="spellStart"/>
      <w:r w:rsidRPr="00124388">
        <w:t>rettsspørsmålet</w:t>
      </w:r>
      <w:proofErr w:type="spellEnd"/>
      <w:r w:rsidRPr="00124388">
        <w:t xml:space="preserve"> ble det lagt avgjørende vekt </w:t>
      </w:r>
      <w:proofErr w:type="spellStart"/>
      <w:r w:rsidRPr="00124388">
        <w:t>pa</w:t>
      </w:r>
      <w:proofErr w:type="spellEnd"/>
      <w:r w:rsidRPr="00124388">
        <w:t xml:space="preserve">̊ bidraget som ble utledet av lovteksten. Dette er i utgangspunktet i </w:t>
      </w:r>
      <w:proofErr w:type="spellStart"/>
      <w:r w:rsidRPr="00124388">
        <w:t>tråd</w:t>
      </w:r>
      <w:proofErr w:type="spellEnd"/>
      <w:r w:rsidRPr="00124388">
        <w:t xml:space="preserve"> med gjeldende vektprinsipper. </w:t>
      </w:r>
      <w:commentRangeStart w:id="59"/>
      <w:r w:rsidRPr="00124388">
        <w:t xml:space="preserve">Imidlertid kan det diskuteres om ordlydstolkningen av straffeloven § 127 som førstvoterende har tatt for seg er forsvarlig, </w:t>
      </w:r>
      <w:commentRangeStart w:id="60"/>
      <w:r w:rsidRPr="00124388">
        <w:t xml:space="preserve">med tanke </w:t>
      </w:r>
      <w:proofErr w:type="spellStart"/>
      <w:r w:rsidRPr="00124388">
        <w:t>pa</w:t>
      </w:r>
      <w:proofErr w:type="spellEnd"/>
      <w:r w:rsidRPr="00124388">
        <w:t xml:space="preserve">̊ at saken befinner seg </w:t>
      </w:r>
      <w:proofErr w:type="spellStart"/>
      <w:r w:rsidRPr="00124388">
        <w:t>pa</w:t>
      </w:r>
      <w:proofErr w:type="spellEnd"/>
      <w:r w:rsidRPr="00124388">
        <w:t xml:space="preserve">̊ det strafferettslige legalitetsprinsippets </w:t>
      </w:r>
      <w:proofErr w:type="spellStart"/>
      <w:r w:rsidRPr="00124388">
        <w:t>område</w:t>
      </w:r>
      <w:proofErr w:type="spellEnd"/>
      <w:r w:rsidRPr="00124388">
        <w:t>.</w:t>
      </w:r>
      <w:commentRangeEnd w:id="60"/>
      <w:r w:rsidR="006131FC">
        <w:rPr>
          <w:rStyle w:val="Merknadsreferanse"/>
          <w:rFonts w:asciiTheme="minorHAnsi" w:eastAsiaTheme="minorHAnsi" w:hAnsiTheme="minorHAnsi" w:cstheme="minorBidi"/>
          <w:lang w:eastAsia="en-US"/>
        </w:rPr>
        <w:commentReference w:id="60"/>
      </w:r>
      <w:r w:rsidRPr="00124388">
        <w:t xml:space="preserve"> Det ser her ut til at de strekker seg noe langt for å komme frem til en god regel. </w:t>
      </w:r>
      <w:commentRangeEnd w:id="59"/>
      <w:r w:rsidR="00D35B95">
        <w:rPr>
          <w:rStyle w:val="Merknadsreferanse"/>
          <w:rFonts w:asciiTheme="minorHAnsi" w:eastAsiaTheme="minorHAnsi" w:hAnsiTheme="minorHAnsi" w:cstheme="minorBidi"/>
          <w:lang w:eastAsia="en-US"/>
        </w:rPr>
        <w:commentReference w:id="59"/>
      </w:r>
      <w:r w:rsidRPr="00124388">
        <w:t xml:space="preserve">Å komme frem til en god regel, </w:t>
      </w:r>
      <w:proofErr w:type="spellStart"/>
      <w:r w:rsidRPr="00124388">
        <w:t>både</w:t>
      </w:r>
      <w:proofErr w:type="spellEnd"/>
      <w:r w:rsidRPr="00124388">
        <w:t xml:space="preserve"> konkret i den aktuelle saken og generelt for typetilfellet, er </w:t>
      </w:r>
      <w:proofErr w:type="spellStart"/>
      <w:r w:rsidRPr="00124388">
        <w:t>målet</w:t>
      </w:r>
      <w:proofErr w:type="spellEnd"/>
      <w:r w:rsidRPr="00124388">
        <w:t xml:space="preserve"> med rettsanvendelsesprosessen. Det er </w:t>
      </w:r>
      <w:proofErr w:type="spellStart"/>
      <w:r w:rsidRPr="00124388">
        <w:t>pa</w:t>
      </w:r>
      <w:proofErr w:type="spellEnd"/>
      <w:r w:rsidRPr="00124388">
        <w:t xml:space="preserve">̊ den annen side </w:t>
      </w:r>
      <w:commentRangeStart w:id="61"/>
      <w:r w:rsidRPr="00124388">
        <w:t xml:space="preserve">ikke forsvarlig å trosse gjeldende prinsipper </w:t>
      </w:r>
      <w:commentRangeEnd w:id="61"/>
      <w:r w:rsidR="006131FC">
        <w:rPr>
          <w:rStyle w:val="Merknadsreferanse"/>
          <w:rFonts w:asciiTheme="minorHAnsi" w:eastAsiaTheme="minorHAnsi" w:hAnsiTheme="minorHAnsi" w:cstheme="minorBidi"/>
          <w:lang w:eastAsia="en-US"/>
        </w:rPr>
        <w:commentReference w:id="61"/>
      </w:r>
      <w:r w:rsidRPr="00124388">
        <w:t xml:space="preserve">i rettslig argumentasjon for å få dette </w:t>
      </w:r>
      <w:commentRangeStart w:id="62"/>
      <w:commentRangeStart w:id="63"/>
      <w:r w:rsidRPr="00124388">
        <w:t>til</w:t>
      </w:r>
      <w:commentRangeEnd w:id="62"/>
      <w:r w:rsidR="002B311D">
        <w:rPr>
          <w:rStyle w:val="Merknadsreferanse"/>
          <w:rFonts w:asciiTheme="minorHAnsi" w:eastAsiaTheme="minorHAnsi" w:hAnsiTheme="minorHAnsi" w:cstheme="minorBidi"/>
          <w:lang w:eastAsia="en-US"/>
        </w:rPr>
        <w:commentReference w:id="62"/>
      </w:r>
      <w:commentRangeEnd w:id="63"/>
      <w:r w:rsidR="002B311D">
        <w:rPr>
          <w:rStyle w:val="Merknadsreferanse"/>
          <w:rFonts w:asciiTheme="minorHAnsi" w:eastAsiaTheme="minorHAnsi" w:hAnsiTheme="minorHAnsi" w:cstheme="minorBidi"/>
          <w:lang w:eastAsia="en-US"/>
        </w:rPr>
        <w:commentReference w:id="63"/>
      </w:r>
      <w:r w:rsidRPr="00124388">
        <w:t xml:space="preserve">. </w:t>
      </w:r>
    </w:p>
    <w:p w14:paraId="4C05C958" w14:textId="6A336662" w:rsidR="00CA31C4" w:rsidRPr="00CA31C4" w:rsidRDefault="00CA31C4" w:rsidP="00124388">
      <w:pPr>
        <w:pStyle w:val="NormalWeb"/>
        <w:spacing w:line="360" w:lineRule="auto"/>
      </w:pPr>
    </w:p>
    <w:sectPr w:rsidR="00CA31C4" w:rsidRPr="00CA31C4"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messen" w:date="2022-02-08T12:32:00Z" w:initials="THO">
    <w:p w14:paraId="2586B4CE" w14:textId="7AC34AEC" w:rsidR="00D13C5A" w:rsidRDefault="00F865C2">
      <w:pPr>
        <w:pStyle w:val="Merknadstekst"/>
      </w:pPr>
      <w:r>
        <w:rPr>
          <w:rStyle w:val="Merknadsreferanse"/>
        </w:rPr>
        <w:annotationRef/>
      </w:r>
      <w:r w:rsidR="00071534">
        <w:t>Dette er en god innledning. Den beskriver hva som vil skje i oppgaven, og bruker sentrale begreper for å få frem dette</w:t>
      </w:r>
      <w:r>
        <w:t>.</w:t>
      </w:r>
      <w:r w:rsidR="00D13C5A">
        <w:t xml:space="preserve"> I tillegg kommenteres faktum.</w:t>
      </w:r>
    </w:p>
    <w:p w14:paraId="291A7766" w14:textId="77777777" w:rsidR="00D13C5A" w:rsidRDefault="00D13C5A">
      <w:pPr>
        <w:pStyle w:val="Merknadstekst"/>
      </w:pPr>
    </w:p>
    <w:p w14:paraId="6D812BA1" w14:textId="311E3346" w:rsidR="00F865C2" w:rsidRDefault="00F865C2">
      <w:pPr>
        <w:pStyle w:val="Merknadstekst"/>
      </w:pPr>
      <w:r>
        <w:t xml:space="preserve">Det er særlig bra at kandidaten klarer å knytte begrepene til den konkrete avgjørelsen i løpet av teksten. </w:t>
      </w:r>
    </w:p>
  </w:comment>
  <w:comment w:id="1" w:author="Thommessen" w:date="2022-02-09T09:03:00Z" w:initials="THO">
    <w:p w14:paraId="46D25C03" w14:textId="77777777" w:rsidR="0029482B" w:rsidRDefault="0029482B">
      <w:pPr>
        <w:pStyle w:val="Merknadstekst"/>
      </w:pPr>
      <w:r>
        <w:rPr>
          <w:rStyle w:val="Merknadsreferanse"/>
        </w:rPr>
        <w:annotationRef/>
      </w:r>
      <w:r>
        <w:t xml:space="preserve">Overordnet om disponering: </w:t>
      </w:r>
    </w:p>
    <w:p w14:paraId="67B8744C" w14:textId="77777777" w:rsidR="0029482B" w:rsidRDefault="0029482B">
      <w:pPr>
        <w:pStyle w:val="Merknadstekst"/>
      </w:pPr>
      <w:r>
        <w:t xml:space="preserve">Bra med bruk av </w:t>
      </w:r>
      <w:proofErr w:type="spellStart"/>
      <w:r>
        <w:t>underoveerskrifter</w:t>
      </w:r>
      <w:proofErr w:type="spellEnd"/>
      <w:r>
        <w:t>, men disse skal gjerne være litt mer spesifiserte enn "innledning", "hoveddel" og "avslutning".</w:t>
      </w:r>
    </w:p>
    <w:p w14:paraId="3899061C" w14:textId="77777777" w:rsidR="0029482B" w:rsidRDefault="0029482B">
      <w:pPr>
        <w:pStyle w:val="Merknadstekst"/>
      </w:pPr>
    </w:p>
    <w:p w14:paraId="0719DE42" w14:textId="77777777" w:rsidR="0029482B" w:rsidRDefault="0029482B">
      <w:pPr>
        <w:pStyle w:val="Merknadstekst"/>
      </w:pPr>
      <w:r>
        <w:t>I en domsanalyse kan man for eksempel benytte seg av et slikt oppsett:</w:t>
      </w:r>
    </w:p>
    <w:p w14:paraId="613AFFC8" w14:textId="420E1477" w:rsidR="0029482B" w:rsidRDefault="0029482B" w:rsidP="0029482B">
      <w:pPr>
        <w:pStyle w:val="Merknadstekst"/>
        <w:numPr>
          <w:ilvl w:val="0"/>
          <w:numId w:val="1"/>
        </w:numPr>
      </w:pPr>
      <w:r>
        <w:t xml:space="preserve"> Innledning</w:t>
      </w:r>
    </w:p>
    <w:p w14:paraId="2E99A6E3" w14:textId="77777777" w:rsidR="0029482B" w:rsidRDefault="0029482B" w:rsidP="0029482B">
      <w:pPr>
        <w:pStyle w:val="Merknadstekst"/>
        <w:numPr>
          <w:ilvl w:val="0"/>
          <w:numId w:val="1"/>
        </w:numPr>
      </w:pPr>
      <w:r>
        <w:t xml:space="preserve"> Kort om faktum</w:t>
      </w:r>
    </w:p>
    <w:p w14:paraId="3157FFEB" w14:textId="77777777" w:rsidR="0029482B" w:rsidRDefault="0029482B" w:rsidP="0029482B">
      <w:pPr>
        <w:pStyle w:val="Merknadstekst"/>
        <w:numPr>
          <w:ilvl w:val="0"/>
          <w:numId w:val="1"/>
        </w:numPr>
      </w:pPr>
      <w:r>
        <w:t xml:space="preserve"> Analyse</w:t>
      </w:r>
    </w:p>
    <w:p w14:paraId="17E94D76" w14:textId="77777777" w:rsidR="0029482B" w:rsidRDefault="0029482B" w:rsidP="0029482B">
      <w:pPr>
        <w:pStyle w:val="Merknadstekst"/>
        <w:numPr>
          <w:ilvl w:val="0"/>
          <w:numId w:val="1"/>
        </w:numPr>
      </w:pPr>
      <w:r>
        <w:t xml:space="preserve"> Vurdering</w:t>
      </w:r>
    </w:p>
    <w:p w14:paraId="21E1855C" w14:textId="77777777" w:rsidR="0029482B" w:rsidRDefault="0029482B" w:rsidP="0029482B">
      <w:pPr>
        <w:pStyle w:val="Merknadstekst"/>
        <w:numPr>
          <w:ilvl w:val="0"/>
          <w:numId w:val="1"/>
        </w:numPr>
      </w:pPr>
      <w:r>
        <w:t xml:space="preserve"> Avslutning (rekkevidde)</w:t>
      </w:r>
    </w:p>
    <w:p w14:paraId="393622AC" w14:textId="34B3ED6A" w:rsidR="0029482B" w:rsidRDefault="0029482B" w:rsidP="0029482B">
      <w:pPr>
        <w:pStyle w:val="Merknadstekst"/>
      </w:pPr>
    </w:p>
    <w:p w14:paraId="75A7D378" w14:textId="4D914726" w:rsidR="00A93C54" w:rsidRDefault="00A93C54" w:rsidP="0029482B">
      <w:pPr>
        <w:pStyle w:val="Merknadstekst"/>
      </w:pPr>
      <w:r>
        <w:t>1 og 2 kan fint slås sammen, og det samme med 3 og 4. Dersom man slår sammen 3 og 4 er det viktig å unngå en sammenblanding av de ulike øvelsene.</w:t>
      </w:r>
    </w:p>
    <w:p w14:paraId="44A46D90" w14:textId="77777777" w:rsidR="00A93C54" w:rsidRDefault="00A93C54" w:rsidP="0029482B">
      <w:pPr>
        <w:pStyle w:val="Merknadstekst"/>
      </w:pPr>
    </w:p>
    <w:p w14:paraId="3E648C3D" w14:textId="377527D9" w:rsidR="0029482B" w:rsidRDefault="0029482B" w:rsidP="0029482B">
      <w:pPr>
        <w:pStyle w:val="Merknadstekst"/>
      </w:pPr>
      <w:r>
        <w:t>Personlig foretrekker jeg å benytte over- og underoverskrifter (2, 2.1, 2.2, 2.2.1 osv.) for å gjøre det ende mer oversiktlig for sensor.</w:t>
      </w:r>
    </w:p>
  </w:comment>
  <w:comment w:id="2" w:author="Thommessen" w:date="2022-02-09T09:06:00Z" w:initials="THO">
    <w:p w14:paraId="24867225" w14:textId="55FA3A7B" w:rsidR="0029482B" w:rsidRDefault="0029482B">
      <w:pPr>
        <w:pStyle w:val="Merknadstekst"/>
      </w:pPr>
      <w:r>
        <w:rPr>
          <w:rStyle w:val="Merknadsreferanse"/>
        </w:rPr>
        <w:annotationRef/>
      </w:r>
      <w:r>
        <w:t>"politihund-dommen"*</w:t>
      </w:r>
    </w:p>
  </w:comment>
  <w:comment w:id="4" w:author="Thommessen" w:date="2022-02-09T09:07:00Z" w:initials="THO">
    <w:p w14:paraId="7BA26010" w14:textId="73E85CD3" w:rsidR="0029482B" w:rsidRDefault="0029482B">
      <w:pPr>
        <w:pStyle w:val="Merknadstekst"/>
      </w:pPr>
      <w:r>
        <w:rPr>
          <w:rStyle w:val="Merknadsreferanse"/>
        </w:rPr>
        <w:annotationRef/>
      </w:r>
      <w:r>
        <w:t>Ikke bruk "deres". Dette er en domstol, skriv heller "retten" eller "domstolen" el.</w:t>
      </w:r>
    </w:p>
  </w:comment>
  <w:comment w:id="5" w:author="Thommessen" w:date="2022-02-09T09:09:00Z" w:initials="THO">
    <w:p w14:paraId="26E6961A" w14:textId="536D16B8" w:rsidR="00071534" w:rsidRDefault="00071534">
      <w:pPr>
        <w:pStyle w:val="Merknadstekst"/>
      </w:pPr>
      <w:r>
        <w:rPr>
          <w:rStyle w:val="Merknadsreferanse"/>
        </w:rPr>
        <w:annotationRef/>
      </w:r>
      <w:r>
        <w:t>Riktig begrep her er "relevante", da bruker man begrepene som man lærer i metodefaget.</w:t>
      </w:r>
    </w:p>
  </w:comment>
  <w:comment w:id="3" w:author="Thommessen" w:date="2022-02-09T09:15:00Z" w:initials="THO">
    <w:p w14:paraId="6EA1E1DD" w14:textId="6964FF89" w:rsidR="00D13C5A" w:rsidRDefault="00D13C5A">
      <w:pPr>
        <w:pStyle w:val="Merknadstekst"/>
      </w:pPr>
      <w:r>
        <w:rPr>
          <w:rStyle w:val="Merknadsreferanse"/>
        </w:rPr>
        <w:annotationRef/>
      </w:r>
      <w:r>
        <w:t>Dette gir leseren informasjon i hva det ligger i at analysen foretas i et rettskildeperspektiv. Dette er et pluss. Man må unngå kun å gjengi oppgaveteksten, men her får kandidaten noe ut av ordlyden</w:t>
      </w:r>
    </w:p>
  </w:comment>
  <w:comment w:id="7" w:author="Thommessen" w:date="2022-02-08T10:37:00Z" w:initials="THO">
    <w:p w14:paraId="61AFB28B" w14:textId="77696767" w:rsidR="00B101BB" w:rsidRDefault="00B101BB">
      <w:pPr>
        <w:pStyle w:val="Merknadstekst"/>
      </w:pPr>
      <w:r>
        <w:rPr>
          <w:rStyle w:val="Merknadsreferanse"/>
        </w:rPr>
        <w:annotationRef/>
      </w:r>
      <w:r>
        <w:t xml:space="preserve">Her har kandidaten funnet det sentrale. Det er fint. </w:t>
      </w:r>
    </w:p>
  </w:comment>
  <w:comment w:id="6" w:author="Thommessen" w:date="2022-02-09T09:12:00Z" w:initials="THO">
    <w:p w14:paraId="71C9188B" w14:textId="77777777" w:rsidR="00D13C5A" w:rsidRDefault="00071534">
      <w:pPr>
        <w:pStyle w:val="Merknadstekst"/>
      </w:pPr>
      <w:r>
        <w:rPr>
          <w:rStyle w:val="Merknadsreferanse"/>
        </w:rPr>
        <w:annotationRef/>
      </w:r>
      <w:r>
        <w:t>Fint om faktum</w:t>
      </w:r>
      <w:r w:rsidR="00D13C5A">
        <w:t xml:space="preserve"> og partene i saken. </w:t>
      </w:r>
    </w:p>
    <w:p w14:paraId="2D862ED1" w14:textId="77777777" w:rsidR="00D13C5A" w:rsidRDefault="00D13C5A">
      <w:pPr>
        <w:pStyle w:val="Merknadstekst"/>
      </w:pPr>
    </w:p>
    <w:p w14:paraId="7C516DA7" w14:textId="4ABF7206" w:rsidR="00071534" w:rsidRDefault="00071534">
      <w:pPr>
        <w:pStyle w:val="Merknadstekst"/>
      </w:pPr>
      <w:r>
        <w:t>Kunne vært kortet ned noe.</w:t>
      </w:r>
    </w:p>
  </w:comment>
  <w:comment w:id="8" w:author="Thommessen" w:date="2022-02-09T09:20:00Z" w:initials="THO">
    <w:p w14:paraId="59E93FF9" w14:textId="49DBD1F1" w:rsidR="00084A69" w:rsidRDefault="00084A69">
      <w:pPr>
        <w:pStyle w:val="Merknadstekst"/>
      </w:pPr>
      <w:r>
        <w:rPr>
          <w:rStyle w:val="Merknadsreferanse"/>
        </w:rPr>
        <w:annotationRef/>
      </w:r>
      <w:r>
        <w:t>Denne definisjonen hører sammen med tredje avsnitt hvor begrepet gjøres ytterligere rede for.</w:t>
      </w:r>
    </w:p>
  </w:comment>
  <w:comment w:id="11" w:author="Thommessen" w:date="2022-02-09T09:21:00Z" w:initials="THO">
    <w:p w14:paraId="1111E165" w14:textId="3526DED4" w:rsidR="00084A69" w:rsidRDefault="00084A69">
      <w:pPr>
        <w:pStyle w:val="Merknadstekst"/>
      </w:pPr>
      <w:r>
        <w:rPr>
          <w:rStyle w:val="Merknadsreferanse"/>
        </w:rPr>
        <w:annotationRef/>
      </w:r>
      <w:r>
        <w:t>Ville heller brukt "som anses relevante", og deretter forklart hva dette innebærer.</w:t>
      </w:r>
    </w:p>
  </w:comment>
  <w:comment w:id="10" w:author="Thommessen" w:date="2022-02-09T09:22:00Z" w:initials="THO">
    <w:p w14:paraId="2F3F4621" w14:textId="1B564E95" w:rsidR="00084A69" w:rsidRDefault="00084A69">
      <w:pPr>
        <w:pStyle w:val="Merknadstekst"/>
      </w:pPr>
      <w:r>
        <w:rPr>
          <w:rStyle w:val="Merknadsreferanse"/>
        </w:rPr>
        <w:annotationRef/>
      </w:r>
      <w:r>
        <w:t>Det som er legitimt og det som kvalifiserer som en rettskilde er vel to sider av samme sak. Dette blir litt gjentagende, og mangelen på presisjon (herunder manglende bruk av begrepet "relevans") reiser tvil om forståelse.</w:t>
      </w:r>
    </w:p>
  </w:comment>
  <w:comment w:id="12" w:author="Thommessen" w:date="2022-02-09T09:24:00Z" w:initials="THO">
    <w:p w14:paraId="098348C6" w14:textId="7F172C47" w:rsidR="005623E4" w:rsidRDefault="005623E4">
      <w:pPr>
        <w:pStyle w:val="Merknadstekst"/>
      </w:pPr>
      <w:r>
        <w:rPr>
          <w:rStyle w:val="Merknadsreferanse"/>
        </w:rPr>
        <w:annotationRef/>
      </w:r>
      <w:r>
        <w:t>Regner med at det her vises til slutning.</w:t>
      </w:r>
      <w:r w:rsidR="00336DA3">
        <w:t xml:space="preserve"> Det ville vært en fordel om begrepene relevans, slutning og vekt hadde blitt definert og deretter brukt konsekvent. </w:t>
      </w:r>
    </w:p>
  </w:comment>
  <w:comment w:id="9" w:author="Thommessen" w:date="2022-02-09T09:34:00Z" w:initials="THO">
    <w:p w14:paraId="4FA34DA3" w14:textId="77777777" w:rsidR="00B5458D" w:rsidRDefault="00B5458D">
      <w:pPr>
        <w:pStyle w:val="Merknadstekst"/>
      </w:pPr>
      <w:r>
        <w:rPr>
          <w:rStyle w:val="Merknadsreferanse"/>
        </w:rPr>
        <w:annotationRef/>
      </w:r>
      <w:r>
        <w:t>Her forklarer kandidaten hvorfor vi benytter oss av juridisk metode, og hvordan dette henger sammen. Dette viser forståelse.</w:t>
      </w:r>
    </w:p>
    <w:p w14:paraId="0CA9AE70" w14:textId="77777777" w:rsidR="00B5458D" w:rsidRDefault="00B5458D">
      <w:pPr>
        <w:pStyle w:val="Merknadstekst"/>
      </w:pPr>
    </w:p>
    <w:p w14:paraId="009D7323" w14:textId="52F3EC32" w:rsidR="00B5458D" w:rsidRDefault="00B5458D">
      <w:pPr>
        <w:pStyle w:val="Merknadstekst"/>
      </w:pPr>
      <w:r>
        <w:t>Likevel fremstår disse to avsnittene noe innlært, i tillegg til at det er litt upresist og lengre enn nødvendig.</w:t>
      </w:r>
    </w:p>
    <w:p w14:paraId="233065C6" w14:textId="77777777" w:rsidR="00B5458D" w:rsidRDefault="00B5458D">
      <w:pPr>
        <w:pStyle w:val="Merknadstekst"/>
      </w:pPr>
    </w:p>
    <w:p w14:paraId="66166D0B" w14:textId="2F3A9D26" w:rsidR="00B5458D" w:rsidRDefault="00B5458D">
      <w:pPr>
        <w:pStyle w:val="Merknadstekst"/>
      </w:pPr>
    </w:p>
  </w:comment>
  <w:comment w:id="13" w:author="Thommessen" w:date="2022-02-08T10:38:00Z" w:initials="THO">
    <w:p w14:paraId="616D8C20" w14:textId="77777777" w:rsidR="00B101BB" w:rsidRDefault="00B101BB">
      <w:pPr>
        <w:pStyle w:val="Merknadstekst"/>
      </w:pPr>
      <w:r>
        <w:rPr>
          <w:rStyle w:val="Merknadsreferanse"/>
        </w:rPr>
        <w:annotationRef/>
      </w:r>
      <w:r>
        <w:t>Kandidaten kunne med fordel ha benyttet flere undertitler og punkter for å strukturere teksten bedre</w:t>
      </w:r>
      <w:r w:rsidR="00B5458D">
        <w:t>, se over.</w:t>
      </w:r>
    </w:p>
    <w:p w14:paraId="654D0268" w14:textId="77777777" w:rsidR="00B5458D" w:rsidRDefault="00B5458D">
      <w:pPr>
        <w:pStyle w:val="Merknadstekst"/>
      </w:pPr>
    </w:p>
    <w:p w14:paraId="21B0E3FD" w14:textId="79DDB557" w:rsidR="00B5458D" w:rsidRDefault="00B5458D">
      <w:pPr>
        <w:pStyle w:val="Merknadstekst"/>
      </w:pPr>
      <w:r>
        <w:t>I tillegg bør man ikke bruke begrepet "hoveddel"</w:t>
      </w:r>
      <w:r w:rsidR="00774DC8">
        <w:t>, men heller knytte det mer opp mot hva man foretar seg i hoveddelen, altså analyse/vurdering.</w:t>
      </w:r>
    </w:p>
  </w:comment>
  <w:comment w:id="14" w:author="Thommessen" w:date="2022-02-09T09:40:00Z" w:initials="THO">
    <w:p w14:paraId="634872E9" w14:textId="0976271D" w:rsidR="00774DC8" w:rsidRDefault="00774DC8">
      <w:pPr>
        <w:pStyle w:val="Merknadstekst"/>
      </w:pPr>
      <w:r>
        <w:rPr>
          <w:rStyle w:val="Merknadsreferanse"/>
        </w:rPr>
        <w:annotationRef/>
      </w:r>
      <w:r>
        <w:t xml:space="preserve">På slutten av inndelingen er det ryddig å ha et par setninger om hva man skal ta for seg nedenfor. Dette gjelder både ved praktikum- og teorioppgaver og ved domsanalyser. For eksempel "I det følgende vil jeg i punkt </w:t>
      </w:r>
      <w:proofErr w:type="gramStart"/>
      <w:r>
        <w:t>2…</w:t>
      </w:r>
      <w:proofErr w:type="gramEnd"/>
      <w:r>
        <w:t>"</w:t>
      </w:r>
    </w:p>
  </w:comment>
  <w:comment w:id="16" w:author="Thommessen" w:date="2022-02-09T09:38:00Z" w:initials="THO">
    <w:p w14:paraId="0897B458" w14:textId="30DB632B" w:rsidR="00B5458D" w:rsidRDefault="00B5458D">
      <w:pPr>
        <w:pStyle w:val="Merknadstekst"/>
      </w:pPr>
      <w:r>
        <w:rPr>
          <w:rStyle w:val="Merknadsreferanse"/>
        </w:rPr>
        <w:annotationRef/>
      </w:r>
      <w:r>
        <w:t>Bra med definisjon.</w:t>
      </w:r>
    </w:p>
  </w:comment>
  <w:comment w:id="17" w:author="Thommessen" w:date="2022-02-09T09:39:00Z" w:initials="THO">
    <w:p w14:paraId="3846C8FC" w14:textId="77777777" w:rsidR="00B5458D" w:rsidRDefault="00B5458D">
      <w:pPr>
        <w:pStyle w:val="Merknadstekst"/>
      </w:pPr>
      <w:r>
        <w:rPr>
          <w:rStyle w:val="Merknadsreferanse"/>
        </w:rPr>
        <w:annotationRef/>
      </w:r>
      <w:r w:rsidR="00774DC8">
        <w:t>Et sitat gis ikke. "i avsnitt 16 siteres lovbestemmelsen"*</w:t>
      </w:r>
    </w:p>
    <w:p w14:paraId="6B782B4E" w14:textId="369F164B" w:rsidR="00774DC8" w:rsidRDefault="00774DC8">
      <w:pPr>
        <w:pStyle w:val="Merknadstekst"/>
      </w:pPr>
    </w:p>
  </w:comment>
  <w:comment w:id="15" w:author="Thommessen" w:date="2022-02-09T09:44:00Z" w:initials="THO">
    <w:p w14:paraId="072707AE" w14:textId="4A36E294" w:rsidR="00D877A0" w:rsidRDefault="00D877A0">
      <w:pPr>
        <w:pStyle w:val="Merknadstekst"/>
      </w:pPr>
      <w:r>
        <w:rPr>
          <w:rStyle w:val="Merknadsreferanse"/>
        </w:rPr>
        <w:annotationRef/>
      </w:r>
      <w:r>
        <w:t>Synes ikke at hoveddelen har en naturlig begynnelse. Her skal blant annet analysen foretas, ettersom dette må anses å falle inn under hoveddelen. Det kan vurderes å ha en egen underoverskrift med definisjoner dersom dette blir naturlig.</w:t>
      </w:r>
    </w:p>
  </w:comment>
  <w:comment w:id="19" w:author="Thommessen" w:date="2022-02-09T09:47:00Z" w:initials="THO">
    <w:p w14:paraId="1026FC83" w14:textId="4FF09332" w:rsidR="00D877A0" w:rsidRDefault="00D877A0">
      <w:pPr>
        <w:pStyle w:val="Merknadstekst"/>
      </w:pPr>
      <w:r>
        <w:t xml:space="preserve">Muntlig språkbruk, bruk for eksempel </w:t>
      </w:r>
      <w:r>
        <w:rPr>
          <w:rStyle w:val="Merknadsreferanse"/>
        </w:rPr>
        <w:annotationRef/>
      </w:r>
      <w:r>
        <w:t>innebærer*</w:t>
      </w:r>
    </w:p>
  </w:comment>
  <w:comment w:id="18" w:author="Thommessen" w:date="2022-02-09T09:48:00Z" w:initials="THO">
    <w:p w14:paraId="5B4BCBD1" w14:textId="7BDA2632" w:rsidR="00D877A0" w:rsidRDefault="00D877A0">
      <w:pPr>
        <w:pStyle w:val="Merknadstekst"/>
      </w:pPr>
      <w:r>
        <w:rPr>
          <w:rStyle w:val="Merknadsreferanse"/>
        </w:rPr>
        <w:annotationRef/>
      </w:r>
      <w:r>
        <w:t>ikke x3. Si det heller positivt: Det er en forutsetning for at et rettskrav kan gis medhold at det foreligger et relevant rettsgrunnlag.</w:t>
      </w:r>
    </w:p>
  </w:comment>
  <w:comment w:id="21" w:author="Thommessen" w:date="2022-02-09T09:49:00Z" w:initials="THO">
    <w:p w14:paraId="7AF8385B" w14:textId="13072DDE" w:rsidR="00D877A0" w:rsidRDefault="00D877A0">
      <w:pPr>
        <w:pStyle w:val="Merknadstekst"/>
      </w:pPr>
      <w:r>
        <w:rPr>
          <w:rStyle w:val="Merknadsreferanse"/>
        </w:rPr>
        <w:annotationRef/>
      </w:r>
      <w:r>
        <w:t>Samme som over, muntlig. Unngå.</w:t>
      </w:r>
    </w:p>
  </w:comment>
  <w:comment w:id="20" w:author="Thommessen" w:date="2022-02-09T09:50:00Z" w:initials="THO">
    <w:p w14:paraId="15775925" w14:textId="616FDA66" w:rsidR="00D877A0" w:rsidRDefault="00D877A0">
      <w:pPr>
        <w:pStyle w:val="Merknadstekst"/>
      </w:pPr>
      <w:r>
        <w:rPr>
          <w:rStyle w:val="Merknadsreferanse"/>
        </w:rPr>
        <w:annotationRef/>
      </w:r>
      <w:r>
        <w:t>Bra om legalitetsprinsippet.</w:t>
      </w:r>
    </w:p>
  </w:comment>
  <w:comment w:id="22" w:author="Thommessen" w:date="2022-02-08T10:42:00Z" w:initials="THO">
    <w:p w14:paraId="31408B4F" w14:textId="30F2F37A" w:rsidR="00B101BB" w:rsidRDefault="00B101BB">
      <w:pPr>
        <w:pStyle w:val="Merknadstekst"/>
      </w:pPr>
      <w:r>
        <w:rPr>
          <w:rStyle w:val="Merknadsreferanse"/>
        </w:rPr>
        <w:annotationRef/>
      </w:r>
      <w:r>
        <w:t xml:space="preserve">Fint med en rettslig plassering. </w:t>
      </w:r>
    </w:p>
  </w:comment>
  <w:comment w:id="23" w:author="Thommessen" w:date="2022-02-09T09:52:00Z" w:initials="THO">
    <w:p w14:paraId="78703AEE" w14:textId="49FD3E44" w:rsidR="008D1BE7" w:rsidRDefault="008D1BE7">
      <w:pPr>
        <w:pStyle w:val="Merknadstekst"/>
      </w:pPr>
      <w:r>
        <w:rPr>
          <w:rStyle w:val="Merknadsreferanse"/>
        </w:rPr>
        <w:annotationRef/>
      </w:r>
      <w:r>
        <w:t>Muntlig</w:t>
      </w:r>
    </w:p>
  </w:comment>
  <w:comment w:id="24" w:author="Thommessen" w:date="2022-02-09T09:55:00Z" w:initials="THO">
    <w:p w14:paraId="134A9FC1" w14:textId="04B3F0CF" w:rsidR="008D1BE7" w:rsidRDefault="008D1BE7">
      <w:pPr>
        <w:pStyle w:val="Merknadstekst"/>
      </w:pPr>
      <w:r>
        <w:rPr>
          <w:rStyle w:val="Merknadsreferanse"/>
        </w:rPr>
        <w:annotationRef/>
      </w:r>
      <w:r>
        <w:t xml:space="preserve">Hvorfor er dette relevant her? Det er greit å </w:t>
      </w:r>
      <w:r w:rsidR="00F4533F">
        <w:t>si at det eksisterer ulike klarhetskrav, men burde knyttes til strafferetten.</w:t>
      </w:r>
    </w:p>
  </w:comment>
  <w:comment w:id="25" w:author="Thommessen" w:date="2022-02-08T10:44:00Z" w:initials="THO">
    <w:p w14:paraId="2408C239" w14:textId="4F48EDA6" w:rsidR="00B101BB" w:rsidRDefault="00B101BB">
      <w:pPr>
        <w:pStyle w:val="Merknadstekst"/>
      </w:pPr>
      <w:r>
        <w:rPr>
          <w:rStyle w:val="Merknadsreferanse"/>
        </w:rPr>
        <w:annotationRef/>
      </w:r>
      <w:r>
        <w:t>Kilde?</w:t>
      </w:r>
    </w:p>
  </w:comment>
  <w:comment w:id="26" w:author="Thommessen" w:date="2022-02-09T09:57:00Z" w:initials="THO">
    <w:p w14:paraId="0629F591" w14:textId="17758A66" w:rsidR="00F4533F" w:rsidRDefault="00F4533F">
      <w:pPr>
        <w:pStyle w:val="Merknadstekst"/>
      </w:pPr>
      <w:r>
        <w:rPr>
          <w:rStyle w:val="Merknadsreferanse"/>
        </w:rPr>
        <w:annotationRef/>
      </w:r>
      <w:r>
        <w:t>Her har kandidaten vært innom lovtekst siden sist dommen ble nevnt. Ville derfor inkludert "politihund-dommen" her.</w:t>
      </w:r>
    </w:p>
  </w:comment>
  <w:comment w:id="27" w:author="Thommessen" w:date="2022-02-09T09:58:00Z" w:initials="THO">
    <w:p w14:paraId="134B3397" w14:textId="1DC1EDA2" w:rsidR="00F4533F" w:rsidRDefault="00F4533F">
      <w:pPr>
        <w:pStyle w:val="Merknadstekst"/>
      </w:pPr>
      <w:r>
        <w:rPr>
          <w:rStyle w:val="Merknadsreferanse"/>
        </w:rPr>
        <w:annotationRef/>
      </w:r>
      <w:r>
        <w:t>God bruk av sitat.</w:t>
      </w:r>
    </w:p>
  </w:comment>
  <w:comment w:id="28" w:author="Thommessen" w:date="2022-02-08T10:46:00Z" w:initials="THO">
    <w:p w14:paraId="3BD1C9A1" w14:textId="143FE655" w:rsidR="00B101BB" w:rsidRDefault="00B101BB">
      <w:pPr>
        <w:pStyle w:val="Merknadstekst"/>
      </w:pPr>
      <w:r>
        <w:rPr>
          <w:rStyle w:val="Merknadsreferanse"/>
        </w:rPr>
        <w:annotationRef/>
      </w:r>
      <w:r w:rsidR="00F463FD">
        <w:t>Nettopp.</w:t>
      </w:r>
      <w:r>
        <w:t xml:space="preserve"> </w:t>
      </w:r>
    </w:p>
  </w:comment>
  <w:comment w:id="29" w:author="Thommessen" w:date="2022-02-08T10:46:00Z" w:initials="THO">
    <w:p w14:paraId="33F4CDAD" w14:textId="5CB3B2AE" w:rsidR="00B101BB" w:rsidRDefault="00B101BB">
      <w:pPr>
        <w:pStyle w:val="Merknadstekst"/>
      </w:pPr>
      <w:r>
        <w:rPr>
          <w:rStyle w:val="Merknadsreferanse"/>
        </w:rPr>
        <w:annotationRef/>
      </w:r>
      <w:r>
        <w:t>Uklar</w:t>
      </w:r>
      <w:r w:rsidR="00F4533F">
        <w:t xml:space="preserve"> og muntlig språkbruk. Kan </w:t>
      </w:r>
      <w:r>
        <w:t xml:space="preserve">med fordel bruke et mer </w:t>
      </w:r>
      <w:r w:rsidR="00F4533F">
        <w:t>presist og forenklet språk.</w:t>
      </w:r>
    </w:p>
  </w:comment>
  <w:comment w:id="30" w:author="Thommessen" w:date="2022-02-09T10:00:00Z" w:initials="THO">
    <w:p w14:paraId="74DA976C" w14:textId="600A3F2D" w:rsidR="00F4533F" w:rsidRDefault="00F4533F">
      <w:pPr>
        <w:pStyle w:val="Merknadstekst"/>
      </w:pPr>
      <w:r>
        <w:rPr>
          <w:rStyle w:val="Merknadsreferanse"/>
        </w:rPr>
        <w:annotationRef/>
      </w:r>
      <w:r>
        <w:t>Dette er bra, påpeker hva det er førstvoterende faktisk gjør i dommen.</w:t>
      </w:r>
    </w:p>
  </w:comment>
  <w:comment w:id="31" w:author="Thommessen" w:date="2022-02-08T10:48:00Z" w:initials="THO">
    <w:p w14:paraId="4930FA6D" w14:textId="02B11CBC" w:rsidR="00B101BB" w:rsidRDefault="00B101BB">
      <w:pPr>
        <w:pStyle w:val="Merknadstekst"/>
      </w:pPr>
      <w:r>
        <w:rPr>
          <w:rStyle w:val="Merknadsreferanse"/>
        </w:rPr>
        <w:annotationRef/>
      </w:r>
      <w:r>
        <w:t>Fint med bakenforliggende hensyn.</w:t>
      </w:r>
    </w:p>
  </w:comment>
  <w:comment w:id="32" w:author="Thommessen" w:date="2022-02-08T10:49:00Z" w:initials="THO">
    <w:p w14:paraId="5FA81C41" w14:textId="5AA1E7B2" w:rsidR="00B101BB" w:rsidRDefault="00B101BB">
      <w:pPr>
        <w:pStyle w:val="Merknadstekst"/>
      </w:pPr>
      <w:r>
        <w:rPr>
          <w:rStyle w:val="Merknadsreferanse"/>
        </w:rPr>
        <w:annotationRef/>
      </w:r>
      <w:r>
        <w:t xml:space="preserve">Det hadde vært ryddig å først </w:t>
      </w:r>
      <w:r w:rsidR="006E6F65">
        <w:t xml:space="preserve">gjengi </w:t>
      </w:r>
      <w:r w:rsidR="006E4B48">
        <w:t xml:space="preserve">innholdet i </w:t>
      </w:r>
      <w:r w:rsidR="006E6F65">
        <w:t xml:space="preserve">strl. § 127, slik at leseren henger med. </w:t>
      </w:r>
    </w:p>
  </w:comment>
  <w:comment w:id="33" w:author="Thommessen" w:date="2022-02-09T10:05:00Z" w:initials="THO">
    <w:p w14:paraId="6BDB198C" w14:textId="48A9CAC0" w:rsidR="007579C2" w:rsidRDefault="007579C2">
      <w:pPr>
        <w:pStyle w:val="Merknadstekst"/>
      </w:pPr>
      <w:r>
        <w:rPr>
          <w:rStyle w:val="Merknadsreferanse"/>
        </w:rPr>
        <w:annotationRef/>
      </w:r>
      <w:r>
        <w:t>Hvem er "de"? Dette er førstvoterende.</w:t>
      </w:r>
    </w:p>
  </w:comment>
  <w:comment w:id="35" w:author="Thommessen" w:date="2022-02-08T10:51:00Z" w:initials="THO">
    <w:p w14:paraId="150987D6" w14:textId="22932DE1" w:rsidR="006E6F65" w:rsidRDefault="006E6F65">
      <w:pPr>
        <w:pStyle w:val="Merknadstekst"/>
      </w:pPr>
      <w:r>
        <w:rPr>
          <w:rStyle w:val="Merknadsreferanse"/>
        </w:rPr>
        <w:annotationRef/>
      </w:r>
      <w:r>
        <w:t>Igjen, kandidatens evne til å se hensyn og hvorfor HR gjør som de gjør trekker nivået på besvarelsen opp.</w:t>
      </w:r>
    </w:p>
  </w:comment>
  <w:comment w:id="34" w:author="Thommessen" w:date="2022-02-09T10:06:00Z" w:initials="THO">
    <w:p w14:paraId="34D3F740" w14:textId="19AD8A97" w:rsidR="007579C2" w:rsidRDefault="007579C2">
      <w:pPr>
        <w:pStyle w:val="Merknadstekst"/>
      </w:pPr>
      <w:r>
        <w:rPr>
          <w:rStyle w:val="Merknadsreferanse"/>
        </w:rPr>
        <w:annotationRef/>
      </w:r>
      <w:r>
        <w:t>Nokså muntlig språk.</w:t>
      </w:r>
    </w:p>
  </w:comment>
  <w:comment w:id="36" w:author="Thommessen" w:date="2022-02-08T10:52:00Z" w:initials="THO">
    <w:p w14:paraId="0353CC16" w14:textId="6B63AF18" w:rsidR="006E6F65" w:rsidRDefault="006E6F65">
      <w:pPr>
        <w:pStyle w:val="Merknadstekst"/>
      </w:pPr>
      <w:r>
        <w:rPr>
          <w:rStyle w:val="Merknadsreferanse"/>
        </w:rPr>
        <w:annotationRef/>
      </w:r>
      <w:r>
        <w:t>Ikke alltid.</w:t>
      </w:r>
    </w:p>
  </w:comment>
  <w:comment w:id="37" w:author="Thommessen" w:date="2022-02-08T10:53:00Z" w:initials="THO">
    <w:p w14:paraId="6A412ADF" w14:textId="4634EFB3" w:rsidR="006E6F65" w:rsidRDefault="006E6F65">
      <w:pPr>
        <w:pStyle w:val="Merknadstekst"/>
      </w:pPr>
      <w:r>
        <w:rPr>
          <w:rStyle w:val="Merknadsreferanse"/>
        </w:rPr>
        <w:annotationRef/>
      </w:r>
      <w:r>
        <w:t>Her skulle jeg ønske kandidaten fikk frem hvorfor HR mener at vold mot politihunden omfattes av strl. § 127. (fordi bestemmelsen ikke kreve</w:t>
      </w:r>
      <w:r w:rsidR="00875376">
        <w:t>r</w:t>
      </w:r>
      <w:r>
        <w:t xml:space="preserve"> at volden må rette seg mot en person)</w:t>
      </w:r>
    </w:p>
  </w:comment>
  <w:comment w:id="38" w:author="Thommessen" w:date="2022-02-09T10:08:00Z" w:initials="THO">
    <w:p w14:paraId="071A5C5B" w14:textId="2CE5B9EE" w:rsidR="00A77D4B" w:rsidRDefault="00A77D4B">
      <w:pPr>
        <w:pStyle w:val="Merknadstekst"/>
      </w:pPr>
      <w:r>
        <w:rPr>
          <w:rStyle w:val="Merknadsreferanse"/>
        </w:rPr>
        <w:annotationRef/>
      </w:r>
      <w:r>
        <w:t>Dette er noe som hører til under en vurdering av HR sin rettsanvendelse, noe som må holdes separat fra analysen.</w:t>
      </w:r>
    </w:p>
  </w:comment>
  <w:comment w:id="39" w:author="Thommessen" w:date="2022-02-08T10:57:00Z" w:initials="THO">
    <w:p w14:paraId="788DB57E" w14:textId="23282103" w:rsidR="00BE53D7" w:rsidRDefault="00BE53D7">
      <w:pPr>
        <w:pStyle w:val="Merknadstekst"/>
      </w:pPr>
      <w:r>
        <w:rPr>
          <w:rStyle w:val="Merknadsreferanse"/>
        </w:rPr>
        <w:annotationRef/>
      </w:r>
      <w:r>
        <w:t xml:space="preserve">Og hvorfor gjør de det? Jo, fordi </w:t>
      </w:r>
      <w:r w:rsidR="00875376">
        <w:t>det ikke</w:t>
      </w:r>
      <w:r w:rsidR="00A77D4B">
        <w:t xml:space="preserve"> alltid</w:t>
      </w:r>
      <w:r w:rsidR="00875376">
        <w:t xml:space="preserve"> er tilstrekkelig å tolke </w:t>
      </w:r>
      <w:r>
        <w:t>ordlyden alene</w:t>
      </w:r>
      <w:r w:rsidR="00A77D4B">
        <w:t>, man må se om andre rettskilder trekker i andre retninger.</w:t>
      </w:r>
    </w:p>
  </w:comment>
  <w:comment w:id="40" w:author="Thommessen" w:date="2022-02-09T10:10:00Z" w:initials="THO">
    <w:p w14:paraId="5587298F" w14:textId="48F609A2" w:rsidR="00A77D4B" w:rsidRDefault="00A77D4B">
      <w:pPr>
        <w:pStyle w:val="Merknadstekst"/>
      </w:pPr>
      <w:r>
        <w:rPr>
          <w:rStyle w:val="Merknadsreferanse"/>
        </w:rPr>
        <w:annotationRef/>
      </w:r>
      <w:r>
        <w:t>Det er ikke forsvareren sin anførsel. Dette anføres på vegne av tiltalte. Ville heller skrevet "som også anført av motpart/tiltalte.</w:t>
      </w:r>
    </w:p>
  </w:comment>
  <w:comment w:id="41" w:author="Thommessen" w:date="2022-02-08T11:00:00Z" w:initials="THO">
    <w:p w14:paraId="3392A90B" w14:textId="7A6AEBDF" w:rsidR="00BE53D7" w:rsidRDefault="00BE53D7">
      <w:pPr>
        <w:pStyle w:val="Merknadstekst"/>
      </w:pPr>
      <w:r>
        <w:rPr>
          <w:rStyle w:val="Merknadsreferanse"/>
        </w:rPr>
        <w:annotationRef/>
      </w:r>
      <w:r>
        <w:t xml:space="preserve">Bra! Her ser kandidaten hvorfor dommen er relevant. </w:t>
      </w:r>
    </w:p>
  </w:comment>
  <w:comment w:id="42" w:author="Thommessen" w:date="2022-02-09T10:12:00Z" w:initials="THO">
    <w:p w14:paraId="30DB4EF8" w14:textId="2380D479" w:rsidR="00A77D4B" w:rsidRDefault="00A77D4B">
      <w:pPr>
        <w:pStyle w:val="Merknadstekst"/>
      </w:pPr>
      <w:r>
        <w:rPr>
          <w:rStyle w:val="Merknadsreferanse"/>
        </w:rPr>
        <w:annotationRef/>
      </w:r>
      <w:r>
        <w:t xml:space="preserve">Her er jeg usikker på om kandidaten mener at dommene er relevante, eller om de kan tillegges mye vekt. </w:t>
      </w:r>
      <w:r w:rsidR="0061698F">
        <w:t xml:space="preserve"> Som over vil slik upresis begrepsbruk svekke besvarelsen.</w:t>
      </w:r>
    </w:p>
  </w:comment>
  <w:comment w:id="43" w:author="Thommessen" w:date="2022-02-08T11:00:00Z" w:initials="THO">
    <w:p w14:paraId="72E7C0FF" w14:textId="1B660953" w:rsidR="00BE53D7" w:rsidRDefault="00BE53D7">
      <w:pPr>
        <w:pStyle w:val="Merknadstekst"/>
      </w:pPr>
      <w:r>
        <w:rPr>
          <w:rStyle w:val="Merknadsreferanse"/>
        </w:rPr>
        <w:annotationRef/>
      </w:r>
      <w:r>
        <w:t xml:space="preserve">Her burde kandidaten også ha kommentert HRs prejudikatsvirkning. </w:t>
      </w:r>
    </w:p>
  </w:comment>
  <w:comment w:id="44" w:author="Thommessen" w:date="2022-02-09T10:22:00Z" w:initials="THO">
    <w:p w14:paraId="6E0A3E49" w14:textId="6A828F0A" w:rsidR="00347702" w:rsidRPr="00347702" w:rsidRDefault="00347702">
      <w:pPr>
        <w:pStyle w:val="Merknadstekst"/>
        <w:rPr>
          <w:b/>
          <w:bCs/>
        </w:rPr>
      </w:pPr>
      <w:r>
        <w:rPr>
          <w:rStyle w:val="Merknadsreferanse"/>
        </w:rPr>
        <w:annotationRef/>
      </w:r>
      <w:r>
        <w:rPr>
          <w:b/>
          <w:bCs/>
        </w:rPr>
        <w:t>Bra om HR sin begrunnelse og de ulike typene.</w:t>
      </w:r>
    </w:p>
  </w:comment>
  <w:comment w:id="45" w:author="Thommessen" w:date="2022-02-09T10:22:00Z" w:initials="THO">
    <w:p w14:paraId="2DB66FD7" w14:textId="28CFB43E" w:rsidR="00347702" w:rsidRDefault="00347702">
      <w:pPr>
        <w:pStyle w:val="Merknadstekst"/>
      </w:pPr>
      <w:r>
        <w:rPr>
          <w:rStyle w:val="Merknadsreferanse"/>
        </w:rPr>
        <w:annotationRef/>
      </w:r>
      <w:r>
        <w:t xml:space="preserve">Utgangspunktet er vel at det er bindende. Så kan utgangspunktet fravikes senere dersom det </w:t>
      </w:r>
      <w:proofErr w:type="spellStart"/>
      <w:r>
        <w:t>foreliggger</w:t>
      </w:r>
      <w:proofErr w:type="spellEnd"/>
      <w:r>
        <w:t xml:space="preserve"> sterke nok grunner til dette.</w:t>
      </w:r>
    </w:p>
  </w:comment>
  <w:comment w:id="46" w:author="Thommessen" w:date="2022-02-08T11:50:00Z" w:initials="THO">
    <w:p w14:paraId="1BF188FC" w14:textId="4F339AB6" w:rsidR="006E4B48" w:rsidRDefault="006E4B48">
      <w:pPr>
        <w:pStyle w:val="Merknadstekst"/>
      </w:pPr>
      <w:r>
        <w:rPr>
          <w:rStyle w:val="Merknadsreferanse"/>
        </w:rPr>
        <w:annotationRef/>
      </w:r>
      <w:r>
        <w:t xml:space="preserve">Hvilke ulikheter er det? Det hadde vært bedre om kandidaten viste evnen til å trekke ut det mest sentrale fra dommen. </w:t>
      </w:r>
    </w:p>
  </w:comment>
  <w:comment w:id="47" w:author="Thommessen" w:date="2022-02-09T10:25:00Z" w:initials="THO">
    <w:p w14:paraId="6EC77DD6" w14:textId="08C4592E" w:rsidR="00CD390C" w:rsidRDefault="00CD390C">
      <w:pPr>
        <w:pStyle w:val="Merknadstekst"/>
      </w:pPr>
      <w:r>
        <w:rPr>
          <w:rStyle w:val="Merknadsreferanse"/>
        </w:rPr>
        <w:annotationRef/>
      </w:r>
      <w:r>
        <w:t>En dom har prejudikatsvirkning eller den har ikke det. Spørsmålet er heller om dommen er relevant eller interessant i dette tilfelle. Hvor langt strekker prejudikatsvirkningen seg?</w:t>
      </w:r>
    </w:p>
  </w:comment>
  <w:comment w:id="48" w:author="Thommessen" w:date="2022-02-08T11:53:00Z" w:initials="THO">
    <w:p w14:paraId="0F1D9A15" w14:textId="4C183AE4" w:rsidR="006E4B48" w:rsidRDefault="006E4B48">
      <w:pPr>
        <w:pStyle w:val="Merknadstekst"/>
      </w:pPr>
      <w:r>
        <w:rPr>
          <w:rStyle w:val="Merknadsreferanse"/>
        </w:rPr>
        <w:annotationRef/>
      </w:r>
      <w:r>
        <w:t>Hva har mer vekt? Hvorfor?</w:t>
      </w:r>
    </w:p>
  </w:comment>
  <w:comment w:id="49" w:author="Thommessen" w:date="2022-02-09T10:29:00Z" w:initials="THO">
    <w:p w14:paraId="06CE3C33" w14:textId="0822D909" w:rsidR="007221E1" w:rsidRDefault="007221E1">
      <w:pPr>
        <w:pStyle w:val="Merknadstekst"/>
      </w:pPr>
      <w:r>
        <w:rPr>
          <w:rStyle w:val="Merknadsreferanse"/>
        </w:rPr>
        <w:annotationRef/>
      </w:r>
      <w:proofErr w:type="spellStart"/>
      <w:r>
        <w:t>Setningsoppbygning</w:t>
      </w:r>
      <w:proofErr w:type="spellEnd"/>
      <w:r>
        <w:t>.</w:t>
      </w:r>
    </w:p>
  </w:comment>
  <w:comment w:id="50" w:author="Thommessen" w:date="2022-02-08T11:55:00Z" w:initials="THO">
    <w:p w14:paraId="24A82FEA" w14:textId="504CBF41" w:rsidR="006E4B48" w:rsidRDefault="006E4B48">
      <w:pPr>
        <w:pStyle w:val="Merknadstekst"/>
      </w:pPr>
      <w:r>
        <w:rPr>
          <w:rStyle w:val="Merknadsreferanse"/>
        </w:rPr>
        <w:annotationRef/>
      </w:r>
      <w:r>
        <w:t xml:space="preserve">Ja, det er et godt argument. Kan styrkes ytterligere ved å peke på at en politibil er en gjenstand mens en polititjenestehund er levende. Taler for at hunden </w:t>
      </w:r>
      <w:r w:rsidR="00875376">
        <w:t>bør</w:t>
      </w:r>
      <w:r>
        <w:t xml:space="preserve"> ha mer beskyttelse. </w:t>
      </w:r>
    </w:p>
  </w:comment>
  <w:comment w:id="51" w:author="Thommessen" w:date="2022-02-08T11:56:00Z" w:initials="THO">
    <w:p w14:paraId="1CA8CBDE" w14:textId="1F184ADF" w:rsidR="006E4B48" w:rsidRDefault="006E4B48">
      <w:pPr>
        <w:pStyle w:val="Merknadstekst"/>
      </w:pPr>
      <w:r>
        <w:rPr>
          <w:rStyle w:val="Merknadsreferanse"/>
        </w:rPr>
        <w:annotationRef/>
      </w:r>
      <w:r>
        <w:t xml:space="preserve">Etter min mening oppstiller ikke HR en underproblemstilling. Det er bare snakk om et moment i drøftelsen. </w:t>
      </w:r>
    </w:p>
  </w:comment>
  <w:comment w:id="52" w:author="Thommessen" w:date="2022-02-09T10:31:00Z" w:initials="THO">
    <w:p w14:paraId="3BECD622" w14:textId="1EEB8ABE" w:rsidR="007221E1" w:rsidRDefault="007221E1">
      <w:pPr>
        <w:pStyle w:val="Merknadstekst"/>
      </w:pPr>
      <w:r>
        <w:rPr>
          <w:rStyle w:val="Merknadsreferanse"/>
        </w:rPr>
        <w:annotationRef/>
      </w:r>
      <w:r>
        <w:t>Dette er noe gjentagende.</w:t>
      </w:r>
    </w:p>
  </w:comment>
  <w:comment w:id="53" w:author="Thommessen" w:date="2022-02-08T12:04:00Z" w:initials="THO">
    <w:p w14:paraId="0B2C33C3" w14:textId="4EB1ACBC" w:rsidR="00680B96" w:rsidRDefault="00680B96">
      <w:pPr>
        <w:pStyle w:val="Merknadstekst"/>
      </w:pPr>
      <w:r>
        <w:rPr>
          <w:rStyle w:val="Merknadsreferanse"/>
        </w:rPr>
        <w:annotationRef/>
      </w:r>
      <w:r>
        <w:t xml:space="preserve">Uklart hva kandidaten mener. Vedkommende kan med fordel formulere seg mer presist. </w:t>
      </w:r>
    </w:p>
  </w:comment>
  <w:comment w:id="54" w:author="Thommessen" w:date="2022-02-08T12:07:00Z" w:initials="THO">
    <w:p w14:paraId="415D9E3A" w14:textId="031EA4C8" w:rsidR="00D35B95" w:rsidRDefault="00680B96">
      <w:pPr>
        <w:pStyle w:val="Merknadstekst"/>
      </w:pPr>
      <w:r>
        <w:rPr>
          <w:rStyle w:val="Merknadsreferanse"/>
        </w:rPr>
        <w:annotationRef/>
      </w:r>
      <w:r>
        <w:t xml:space="preserve">Det foreligger </w:t>
      </w:r>
      <w:r w:rsidR="00D35B95">
        <w:t xml:space="preserve">tilsynelatende </w:t>
      </w:r>
      <w:r>
        <w:t>motstrid mellom dette og forrige avsnitt. Lovteksten kan ikke tolkes bokstavelig og utvidende samtidig.</w:t>
      </w:r>
      <w:r w:rsidR="00D35B95">
        <w:t xml:space="preserve"> Det virker som kandidaten mener at man nærmer seg en utvidende tolkning, men da kan man ikke samtidig si at man tar lovteksten "på ordet".</w:t>
      </w:r>
    </w:p>
    <w:p w14:paraId="74A92334" w14:textId="78BB64A9" w:rsidR="00D35B95" w:rsidRDefault="00D35B95">
      <w:pPr>
        <w:pStyle w:val="Merknadstekst"/>
      </w:pPr>
    </w:p>
    <w:p w14:paraId="48119072" w14:textId="6A984C6A" w:rsidR="00D35B95" w:rsidRDefault="00D35B95">
      <w:pPr>
        <w:pStyle w:val="Merknadstekst"/>
      </w:pPr>
      <w:r>
        <w:t xml:space="preserve">Kandidaten må bestemme seg for hva som HR synes å gjøre, og diskutere dette. </w:t>
      </w:r>
      <w:r w:rsidR="002B311D">
        <w:t>Det er ikke berettiget med kritikk dersom det ikke foretas en utvidende tolkning her.</w:t>
      </w:r>
    </w:p>
    <w:p w14:paraId="113C9685" w14:textId="1F6C4822" w:rsidR="00680B96" w:rsidRDefault="00680B96">
      <w:pPr>
        <w:pStyle w:val="Merknadstekst"/>
      </w:pPr>
      <w:r>
        <w:t xml:space="preserve"> </w:t>
      </w:r>
    </w:p>
  </w:comment>
  <w:comment w:id="55" w:author="Thommessen" w:date="2022-02-09T10:42:00Z" w:initials="THO">
    <w:p w14:paraId="5C3EFAA3" w14:textId="77777777" w:rsidR="00D35B95" w:rsidRDefault="00D35B95">
      <w:pPr>
        <w:pStyle w:val="Merknadstekst"/>
      </w:pPr>
      <w:r>
        <w:rPr>
          <w:rStyle w:val="Merknadsreferanse"/>
        </w:rPr>
        <w:annotationRef/>
      </w:r>
      <w:r>
        <w:t xml:space="preserve">Dette burde </w:t>
      </w:r>
      <w:r w:rsidR="00A93C54">
        <w:t xml:space="preserve">få sitt eget avsnitt, eventuelt </w:t>
      </w:r>
      <w:r>
        <w:t>også tas ut og tas med under egen underoverskrift med "vurdering", og i tillegg begrunnes ytterligere.</w:t>
      </w:r>
    </w:p>
    <w:p w14:paraId="733073DB" w14:textId="77777777" w:rsidR="00A93C54" w:rsidRDefault="00A93C54">
      <w:pPr>
        <w:pStyle w:val="Merknadstekst"/>
      </w:pPr>
    </w:p>
    <w:p w14:paraId="49A4339E" w14:textId="6F5DC0A5" w:rsidR="00A93C54" w:rsidRDefault="00A93C54">
      <w:pPr>
        <w:pStyle w:val="Merknadstekst"/>
      </w:pPr>
      <w:r>
        <w:t>At kandidaten</w:t>
      </w:r>
      <w:r w:rsidR="006C144F">
        <w:t xml:space="preserve"> identifiserer rettsanvendelse som kan gi grunnlag for legitim kritikk viser at vedkommende har god forståelse.</w:t>
      </w:r>
    </w:p>
  </w:comment>
  <w:comment w:id="57" w:author="Thommessen" w:date="2022-02-08T12:11:00Z" w:initials="THO">
    <w:p w14:paraId="4795DA39" w14:textId="13123D34" w:rsidR="006131FC" w:rsidRDefault="006131FC">
      <w:pPr>
        <w:pStyle w:val="Merknadstekst"/>
      </w:pPr>
      <w:r>
        <w:rPr>
          <w:rStyle w:val="Merknadsreferanse"/>
        </w:rPr>
        <w:annotationRef/>
      </w:r>
      <w:r>
        <w:t xml:space="preserve">Fint at kandidaten ser at andre rettskilder også kunne ha vært aktuelle. </w:t>
      </w:r>
    </w:p>
  </w:comment>
  <w:comment w:id="56" w:author="Thommessen" w:date="2022-02-09T10:44:00Z" w:initials="THO">
    <w:p w14:paraId="6C0C39E7" w14:textId="6E99933E" w:rsidR="00D35B95" w:rsidRDefault="00D35B95">
      <w:pPr>
        <w:pStyle w:val="Merknadstekst"/>
      </w:pPr>
      <w:r>
        <w:rPr>
          <w:rStyle w:val="Merknadsreferanse"/>
        </w:rPr>
        <w:annotationRef/>
      </w:r>
      <w:r>
        <w:t>Samme som over.</w:t>
      </w:r>
    </w:p>
  </w:comment>
  <w:comment w:id="58" w:author="Thommessen" w:date="2022-02-08T12:13:00Z" w:initials="THO">
    <w:p w14:paraId="3DC2BE38" w14:textId="6FAF6482" w:rsidR="006131FC" w:rsidRDefault="006131FC">
      <w:pPr>
        <w:pStyle w:val="Merknadstekst"/>
      </w:pPr>
      <w:r>
        <w:rPr>
          <w:rStyle w:val="Merknadsreferanse"/>
        </w:rPr>
        <w:annotationRef/>
      </w:r>
      <w:r>
        <w:t xml:space="preserve">Et fornuftig avsnitt som viser at kandidaten evner å se den rettskildemessige betydningen av dommen. Dette kunne imidlertid ha vært problematisert ytterligere. Har dommen f.eks. et snevert anvendelsesområde hvis det bare er vold mot polititjenestehund som blir avklart? Eller har vi fått noen generelle uttalelser som kan være av betydning </w:t>
      </w:r>
      <w:r w:rsidR="00875376">
        <w:t>for flere saker</w:t>
      </w:r>
      <w:r>
        <w:t>?</w:t>
      </w:r>
    </w:p>
  </w:comment>
  <w:comment w:id="60" w:author="Thommessen" w:date="2022-02-08T12:16:00Z" w:initials="THO">
    <w:p w14:paraId="63EC1524" w14:textId="789E7845" w:rsidR="006131FC" w:rsidRDefault="006131FC">
      <w:pPr>
        <w:pStyle w:val="Merknadstekst"/>
      </w:pPr>
      <w:r>
        <w:rPr>
          <w:rStyle w:val="Merknadsreferanse"/>
        </w:rPr>
        <w:annotationRef/>
      </w:r>
      <w:r>
        <w:t xml:space="preserve">Siden HR mener at vold mot en politihund omfattes av ordlyden i bestemmelsen er vel legalitetsprinsippet ivaretatt? </w:t>
      </w:r>
      <w:r w:rsidR="00302C51">
        <w:t xml:space="preserve">Det kommer ikke tydelig frem om kandidaten mener at </w:t>
      </w:r>
      <w:r w:rsidR="00875376">
        <w:t xml:space="preserve">det </w:t>
      </w:r>
      <w:r w:rsidR="00302C51">
        <w:t xml:space="preserve">foreligger en utvidende eller bokstavelig tolkning. </w:t>
      </w:r>
    </w:p>
  </w:comment>
  <w:comment w:id="59" w:author="Thommessen" w:date="2022-02-09T10:45:00Z" w:initials="THO">
    <w:p w14:paraId="19F0FD21" w14:textId="4991C83B" w:rsidR="00D35B95" w:rsidRDefault="00D35B95">
      <w:pPr>
        <w:pStyle w:val="Merknadstekst"/>
      </w:pPr>
      <w:r>
        <w:rPr>
          <w:rStyle w:val="Merknadsreferanse"/>
        </w:rPr>
        <w:annotationRef/>
      </w:r>
      <w:r>
        <w:t>Dette er egnet til å svekke vekt.</w:t>
      </w:r>
    </w:p>
  </w:comment>
  <w:comment w:id="61" w:author="Thommessen" w:date="2022-02-08T12:17:00Z" w:initials="THO">
    <w:p w14:paraId="0A9D4189" w14:textId="5B6501BA" w:rsidR="006131FC" w:rsidRDefault="006131FC">
      <w:pPr>
        <w:pStyle w:val="Merknadstekst"/>
      </w:pPr>
      <w:r>
        <w:rPr>
          <w:rStyle w:val="Merknadsreferanse"/>
        </w:rPr>
        <w:annotationRef/>
      </w:r>
      <w:r>
        <w:t xml:space="preserve">Hvilke prinsipper har blitt trosset? </w:t>
      </w:r>
    </w:p>
  </w:comment>
  <w:comment w:id="62" w:author="Thommessen" w:date="2022-02-09T10:46:00Z" w:initials="THO">
    <w:p w14:paraId="07069F3A" w14:textId="77777777" w:rsidR="002B311D" w:rsidRDefault="002B311D">
      <w:pPr>
        <w:pStyle w:val="Merknadstekst"/>
      </w:pPr>
      <w:r>
        <w:rPr>
          <w:rStyle w:val="Merknadsreferanse"/>
        </w:rPr>
        <w:annotationRef/>
      </w:r>
      <w:r>
        <w:t>Dette er en god avslutning, som tar for seg rekkevidden av dommen. Savner at det er nevnt at dette er en enstemmig dom avsagt i avdeling.</w:t>
      </w:r>
    </w:p>
    <w:p w14:paraId="27B0F365" w14:textId="77777777" w:rsidR="002B311D" w:rsidRDefault="002B311D">
      <w:pPr>
        <w:pStyle w:val="Merknadstekst"/>
      </w:pPr>
    </w:p>
    <w:p w14:paraId="6FB86622" w14:textId="419A0CE0" w:rsidR="002B311D" w:rsidRDefault="002B311D">
      <w:pPr>
        <w:pStyle w:val="Merknadstekst"/>
      </w:pPr>
      <w:r>
        <w:t xml:space="preserve">Kunne også kommentert dommens praktiske betydning, </w:t>
      </w:r>
      <w:proofErr w:type="spellStart"/>
      <w:r>
        <w:t>mao</w:t>
      </w:r>
      <w:proofErr w:type="spellEnd"/>
      <w:r>
        <w:t xml:space="preserve"> at man kan straffes tilsvarende uavhengig av om man sparker en tjenestemann eller hund. Vil nok redusere antall angrep på politihunder.</w:t>
      </w:r>
    </w:p>
  </w:comment>
  <w:comment w:id="63" w:author="Thommessen" w:date="2022-02-09T10:51:00Z" w:initials="THO">
    <w:p w14:paraId="120C2510" w14:textId="77777777" w:rsidR="002B311D" w:rsidRDefault="002B311D">
      <w:pPr>
        <w:pStyle w:val="Merknadstekst"/>
      </w:pPr>
      <w:r>
        <w:rPr>
          <w:rStyle w:val="Merknadsreferanse"/>
        </w:rPr>
        <w:annotationRef/>
      </w:r>
      <w:r>
        <w:t xml:space="preserve">Oppsummert er dette en god oppgave som viser </w:t>
      </w:r>
      <w:r w:rsidR="00A93C54">
        <w:t xml:space="preserve">forståelse for både juridisk metode og dommens innhold, i tillegg til at oppgavetypen domsanalyse mestres. </w:t>
      </w:r>
    </w:p>
    <w:p w14:paraId="6C9CB09D" w14:textId="77777777" w:rsidR="00A93C54" w:rsidRDefault="00A93C54">
      <w:pPr>
        <w:pStyle w:val="Merknadstekst"/>
      </w:pPr>
    </w:p>
    <w:p w14:paraId="502CD4F6" w14:textId="77777777" w:rsidR="00A93C54" w:rsidRDefault="00A93C54">
      <w:pPr>
        <w:pStyle w:val="Merknadstekst"/>
      </w:pPr>
      <w:r>
        <w:t>Det er ingenting i veien for å vurdere dommen fortløpende, men man må være bevisst på ikke å sammenblande dette med analysedelen. Man må også gjøre det tydelig når man gjør hva: analyserer eller vurderer.</w:t>
      </w:r>
    </w:p>
    <w:p w14:paraId="14F372B4" w14:textId="77777777" w:rsidR="00A93C54" w:rsidRDefault="00A93C54">
      <w:pPr>
        <w:pStyle w:val="Merknadstekst"/>
      </w:pPr>
    </w:p>
    <w:p w14:paraId="4DECBF59" w14:textId="2FC1B11A" w:rsidR="00A93C54" w:rsidRDefault="00A93C54">
      <w:pPr>
        <w:pStyle w:val="Merknadstekst"/>
      </w:pPr>
      <w:r>
        <w:t>Ellers skriver kandidaten jevnt over godt, men med innslag av muntlig språk. Tidvis også lange setninger eller noe upresis begrepsbruk som kan få sensor til å tenke at det foreligger manglende forståelse.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812BA1" w15:done="0"/>
  <w15:commentEx w15:paraId="3E648C3D" w15:done="0"/>
  <w15:commentEx w15:paraId="24867225" w15:done="0"/>
  <w15:commentEx w15:paraId="7BA26010" w15:done="0"/>
  <w15:commentEx w15:paraId="26E6961A" w15:done="0"/>
  <w15:commentEx w15:paraId="6EA1E1DD" w15:done="0"/>
  <w15:commentEx w15:paraId="61AFB28B" w15:done="0"/>
  <w15:commentEx w15:paraId="7C516DA7" w15:done="0"/>
  <w15:commentEx w15:paraId="59E93FF9" w15:done="0"/>
  <w15:commentEx w15:paraId="1111E165" w15:done="0"/>
  <w15:commentEx w15:paraId="2F3F4621" w15:done="0"/>
  <w15:commentEx w15:paraId="098348C6" w15:done="0"/>
  <w15:commentEx w15:paraId="66166D0B" w15:done="0"/>
  <w15:commentEx w15:paraId="21B0E3FD" w15:done="0"/>
  <w15:commentEx w15:paraId="634872E9" w15:done="0"/>
  <w15:commentEx w15:paraId="0897B458" w15:done="0"/>
  <w15:commentEx w15:paraId="6B782B4E" w15:done="0"/>
  <w15:commentEx w15:paraId="072707AE" w15:done="0"/>
  <w15:commentEx w15:paraId="1026FC83" w15:done="0"/>
  <w15:commentEx w15:paraId="5B4BCBD1" w15:done="0"/>
  <w15:commentEx w15:paraId="7AF8385B" w15:done="0"/>
  <w15:commentEx w15:paraId="15775925" w15:done="0"/>
  <w15:commentEx w15:paraId="31408B4F" w15:done="0"/>
  <w15:commentEx w15:paraId="78703AEE" w15:done="0"/>
  <w15:commentEx w15:paraId="134A9FC1" w15:done="0"/>
  <w15:commentEx w15:paraId="2408C239" w15:done="0"/>
  <w15:commentEx w15:paraId="0629F591" w15:done="0"/>
  <w15:commentEx w15:paraId="134B3397" w15:done="0"/>
  <w15:commentEx w15:paraId="3BD1C9A1" w15:done="0"/>
  <w15:commentEx w15:paraId="33F4CDAD" w15:done="0"/>
  <w15:commentEx w15:paraId="74DA976C" w15:done="0"/>
  <w15:commentEx w15:paraId="4930FA6D" w15:done="0"/>
  <w15:commentEx w15:paraId="5FA81C41" w15:done="0"/>
  <w15:commentEx w15:paraId="6BDB198C" w15:done="0"/>
  <w15:commentEx w15:paraId="150987D6" w15:done="0"/>
  <w15:commentEx w15:paraId="34D3F740" w15:done="0"/>
  <w15:commentEx w15:paraId="0353CC16" w15:done="0"/>
  <w15:commentEx w15:paraId="6A412ADF" w15:done="0"/>
  <w15:commentEx w15:paraId="071A5C5B" w15:done="0"/>
  <w15:commentEx w15:paraId="788DB57E" w15:done="0"/>
  <w15:commentEx w15:paraId="5587298F" w15:done="0"/>
  <w15:commentEx w15:paraId="3392A90B" w15:done="0"/>
  <w15:commentEx w15:paraId="30DB4EF8" w15:done="0"/>
  <w15:commentEx w15:paraId="72E7C0FF" w15:done="0"/>
  <w15:commentEx w15:paraId="6E0A3E49" w15:done="0"/>
  <w15:commentEx w15:paraId="2DB66FD7" w15:done="0"/>
  <w15:commentEx w15:paraId="1BF188FC" w15:done="0"/>
  <w15:commentEx w15:paraId="6EC77DD6" w15:done="0"/>
  <w15:commentEx w15:paraId="0F1D9A15" w15:done="0"/>
  <w15:commentEx w15:paraId="06CE3C33" w15:done="0"/>
  <w15:commentEx w15:paraId="24A82FEA" w15:done="0"/>
  <w15:commentEx w15:paraId="1CA8CBDE" w15:done="0"/>
  <w15:commentEx w15:paraId="3BECD622" w15:done="0"/>
  <w15:commentEx w15:paraId="0B2C33C3" w15:done="0"/>
  <w15:commentEx w15:paraId="113C9685" w15:done="0"/>
  <w15:commentEx w15:paraId="49A4339E" w15:done="0"/>
  <w15:commentEx w15:paraId="4795DA39" w15:done="0"/>
  <w15:commentEx w15:paraId="6C0C39E7" w15:done="0"/>
  <w15:commentEx w15:paraId="3DC2BE38" w15:done="0"/>
  <w15:commentEx w15:paraId="63EC1524" w15:done="0"/>
  <w15:commentEx w15:paraId="19F0FD21" w15:done="0"/>
  <w15:commentEx w15:paraId="0A9D4189" w15:done="0"/>
  <w15:commentEx w15:paraId="6FB86622" w15:done="0"/>
  <w15:commentEx w15:paraId="4DECBF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142" w16cex:dateUtc="2022-02-08T11:32:00Z"/>
  <w16cex:commentExtensible w16cex:durableId="25AE01E9" w16cex:dateUtc="2022-02-09T08:03:00Z"/>
  <w16cex:commentExtensible w16cex:durableId="25AE0292" w16cex:dateUtc="2022-02-09T08:06:00Z"/>
  <w16cex:commentExtensible w16cex:durableId="25AE02D0" w16cex:dateUtc="2022-02-09T08:07:00Z"/>
  <w16cex:commentExtensible w16cex:durableId="25AE033F" w16cex:dateUtc="2022-02-09T08:09:00Z"/>
  <w16cex:commentExtensible w16cex:durableId="25AE04C6" w16cex:dateUtc="2022-02-09T08:15:00Z"/>
  <w16cex:commentExtensible w16cex:durableId="25ACC667" w16cex:dateUtc="2022-02-08T09:37:00Z"/>
  <w16cex:commentExtensible w16cex:durableId="25AE03EC" w16cex:dateUtc="2022-02-09T08:12:00Z"/>
  <w16cex:commentExtensible w16cex:durableId="25AE05D8" w16cex:dateUtc="2022-02-09T08:20:00Z"/>
  <w16cex:commentExtensible w16cex:durableId="25AE0622" w16cex:dateUtc="2022-02-09T08:21:00Z"/>
  <w16cex:commentExtensible w16cex:durableId="25AE065A" w16cex:dateUtc="2022-02-09T08:22:00Z"/>
  <w16cex:commentExtensible w16cex:durableId="25AE06D3" w16cex:dateUtc="2022-02-09T08:24:00Z"/>
  <w16cex:commentExtensible w16cex:durableId="25AE091E" w16cex:dateUtc="2022-02-09T08:34:00Z"/>
  <w16cex:commentExtensible w16cex:durableId="25ACC6C0" w16cex:dateUtc="2022-02-08T09:38:00Z"/>
  <w16cex:commentExtensible w16cex:durableId="25AE0A85" w16cex:dateUtc="2022-02-09T08:40:00Z"/>
  <w16cex:commentExtensible w16cex:durableId="25AE0A05" w16cex:dateUtc="2022-02-09T08:38:00Z"/>
  <w16cex:commentExtensible w16cex:durableId="25AE0A3D" w16cex:dateUtc="2022-02-09T08:39:00Z"/>
  <w16cex:commentExtensible w16cex:durableId="25AE0B8F" w16cex:dateUtc="2022-02-09T08:44:00Z"/>
  <w16cex:commentExtensible w16cex:durableId="25AE0C22" w16cex:dateUtc="2022-02-09T08:47:00Z"/>
  <w16cex:commentExtensible w16cex:durableId="25AE0C50" w16cex:dateUtc="2022-02-09T08:48:00Z"/>
  <w16cex:commentExtensible w16cex:durableId="25AE0CB5" w16cex:dateUtc="2022-02-09T08:49:00Z"/>
  <w16cex:commentExtensible w16cex:durableId="25AE0CD7" w16cex:dateUtc="2022-02-09T08:50:00Z"/>
  <w16cex:commentExtensible w16cex:durableId="25ACC79E" w16cex:dateUtc="2022-02-08T09:42:00Z"/>
  <w16cex:commentExtensible w16cex:durableId="25AE0D4B" w16cex:dateUtc="2022-02-09T08:52:00Z"/>
  <w16cex:commentExtensible w16cex:durableId="25AE0E16" w16cex:dateUtc="2022-02-09T08:55:00Z"/>
  <w16cex:commentExtensible w16cex:durableId="25ACC82A" w16cex:dateUtc="2022-02-08T09:44:00Z"/>
  <w16cex:commentExtensible w16cex:durableId="25AE0E86" w16cex:dateUtc="2022-02-09T08:57:00Z"/>
  <w16cex:commentExtensible w16cex:durableId="25AE0EC0" w16cex:dateUtc="2022-02-09T08:58:00Z"/>
  <w16cex:commentExtensible w16cex:durableId="25ACC86B" w16cex:dateUtc="2022-02-08T09:46:00Z"/>
  <w16cex:commentExtensible w16cex:durableId="25ACC89E" w16cex:dateUtc="2022-02-08T09:46:00Z"/>
  <w16cex:commentExtensible w16cex:durableId="25AE0F4D" w16cex:dateUtc="2022-02-09T09:00:00Z"/>
  <w16cex:commentExtensible w16cex:durableId="25ACC8E6" w16cex:dateUtc="2022-02-08T09:48:00Z"/>
  <w16cex:commentExtensible w16cex:durableId="25ACC93E" w16cex:dateUtc="2022-02-08T09:49:00Z"/>
  <w16cex:commentExtensible w16cex:durableId="25AE1057" w16cex:dateUtc="2022-02-09T09:05:00Z"/>
  <w16cex:commentExtensible w16cex:durableId="25ACC9AE" w16cex:dateUtc="2022-02-08T09:51:00Z"/>
  <w16cex:commentExtensible w16cex:durableId="25AE1097" w16cex:dateUtc="2022-02-09T09:06:00Z"/>
  <w16cex:commentExtensible w16cex:durableId="25ACC9EC" w16cex:dateUtc="2022-02-08T09:52:00Z"/>
  <w16cex:commentExtensible w16cex:durableId="25ACCA28" w16cex:dateUtc="2022-02-08T09:53:00Z"/>
  <w16cex:commentExtensible w16cex:durableId="25AE1109" w16cex:dateUtc="2022-02-09T09:08:00Z"/>
  <w16cex:commentExtensible w16cex:durableId="25ACCB27" w16cex:dateUtc="2022-02-08T09:57:00Z"/>
  <w16cex:commentExtensible w16cex:durableId="25AE11A6" w16cex:dateUtc="2022-02-09T09:10:00Z"/>
  <w16cex:commentExtensible w16cex:durableId="25ACCBB0" w16cex:dateUtc="2022-02-08T10:00:00Z"/>
  <w16cex:commentExtensible w16cex:durableId="25AE11FF" w16cex:dateUtc="2022-02-09T09:12:00Z"/>
  <w16cex:commentExtensible w16cex:durableId="25ACCBD7" w16cex:dateUtc="2022-02-08T10:00:00Z"/>
  <w16cex:commentExtensible w16cex:durableId="25AE144D" w16cex:dateUtc="2022-02-09T09:22:00Z"/>
  <w16cex:commentExtensible w16cex:durableId="25AE1476" w16cex:dateUtc="2022-02-09T09:22:00Z"/>
  <w16cex:commentExtensible w16cex:durableId="25ACD76A" w16cex:dateUtc="2022-02-08T10:50:00Z"/>
  <w16cex:commentExtensible w16cex:durableId="25AE150D" w16cex:dateUtc="2022-02-09T09:25:00Z"/>
  <w16cex:commentExtensible w16cex:durableId="25ACD835" w16cex:dateUtc="2022-02-08T10:53:00Z"/>
  <w16cex:commentExtensible w16cex:durableId="25AE1605" w16cex:dateUtc="2022-02-09T09:29:00Z"/>
  <w16cex:commentExtensible w16cex:durableId="25ACD8A2" w16cex:dateUtc="2022-02-08T10:55:00Z"/>
  <w16cex:commentExtensible w16cex:durableId="25ACD904" w16cex:dateUtc="2022-02-08T10:56:00Z"/>
  <w16cex:commentExtensible w16cex:durableId="25AE167A" w16cex:dateUtc="2022-02-09T09:31:00Z"/>
  <w16cex:commentExtensible w16cex:durableId="25ACDADB" w16cex:dateUtc="2022-02-08T11:04:00Z"/>
  <w16cex:commentExtensible w16cex:durableId="25ACDB68" w16cex:dateUtc="2022-02-08T11:07:00Z"/>
  <w16cex:commentExtensible w16cex:durableId="25AE1925" w16cex:dateUtc="2022-02-09T09:42:00Z"/>
  <w16cex:commentExtensible w16cex:durableId="25ACDC81" w16cex:dateUtc="2022-02-08T11:11:00Z"/>
  <w16cex:commentExtensible w16cex:durableId="25AE199A" w16cex:dateUtc="2022-02-09T09:44:00Z"/>
  <w16cex:commentExtensible w16cex:durableId="25ACDCD2" w16cex:dateUtc="2022-02-08T11:13:00Z"/>
  <w16cex:commentExtensible w16cex:durableId="25ACDD96" w16cex:dateUtc="2022-02-08T11:16:00Z"/>
  <w16cex:commentExtensible w16cex:durableId="25AE19DD" w16cex:dateUtc="2022-02-09T09:45:00Z"/>
  <w16cex:commentExtensible w16cex:durableId="25ACDDE3" w16cex:dateUtc="2022-02-08T11:17:00Z"/>
  <w16cex:commentExtensible w16cex:durableId="25AE1A1E" w16cex:dateUtc="2022-02-09T09:46:00Z"/>
  <w16cex:commentExtensible w16cex:durableId="25AE1B44" w16cex:dateUtc="2022-02-09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812BA1" w16cid:durableId="25ACE142"/>
  <w16cid:commentId w16cid:paraId="3E648C3D" w16cid:durableId="25AE01E9"/>
  <w16cid:commentId w16cid:paraId="24867225" w16cid:durableId="25AE0292"/>
  <w16cid:commentId w16cid:paraId="7BA26010" w16cid:durableId="25AE02D0"/>
  <w16cid:commentId w16cid:paraId="26E6961A" w16cid:durableId="25AE033F"/>
  <w16cid:commentId w16cid:paraId="6EA1E1DD" w16cid:durableId="25AE04C6"/>
  <w16cid:commentId w16cid:paraId="61AFB28B" w16cid:durableId="25ACC667"/>
  <w16cid:commentId w16cid:paraId="7C516DA7" w16cid:durableId="25AE03EC"/>
  <w16cid:commentId w16cid:paraId="59E93FF9" w16cid:durableId="25AE05D8"/>
  <w16cid:commentId w16cid:paraId="1111E165" w16cid:durableId="25AE0622"/>
  <w16cid:commentId w16cid:paraId="2F3F4621" w16cid:durableId="25AE065A"/>
  <w16cid:commentId w16cid:paraId="098348C6" w16cid:durableId="25AE06D3"/>
  <w16cid:commentId w16cid:paraId="66166D0B" w16cid:durableId="25AE091E"/>
  <w16cid:commentId w16cid:paraId="21B0E3FD" w16cid:durableId="25ACC6C0"/>
  <w16cid:commentId w16cid:paraId="634872E9" w16cid:durableId="25AE0A85"/>
  <w16cid:commentId w16cid:paraId="0897B458" w16cid:durableId="25AE0A05"/>
  <w16cid:commentId w16cid:paraId="6B782B4E" w16cid:durableId="25AE0A3D"/>
  <w16cid:commentId w16cid:paraId="072707AE" w16cid:durableId="25AE0B8F"/>
  <w16cid:commentId w16cid:paraId="1026FC83" w16cid:durableId="25AE0C22"/>
  <w16cid:commentId w16cid:paraId="5B4BCBD1" w16cid:durableId="25AE0C50"/>
  <w16cid:commentId w16cid:paraId="7AF8385B" w16cid:durableId="25AE0CB5"/>
  <w16cid:commentId w16cid:paraId="15775925" w16cid:durableId="25AE0CD7"/>
  <w16cid:commentId w16cid:paraId="31408B4F" w16cid:durableId="25ACC79E"/>
  <w16cid:commentId w16cid:paraId="78703AEE" w16cid:durableId="25AE0D4B"/>
  <w16cid:commentId w16cid:paraId="134A9FC1" w16cid:durableId="25AE0E16"/>
  <w16cid:commentId w16cid:paraId="2408C239" w16cid:durableId="25ACC82A"/>
  <w16cid:commentId w16cid:paraId="0629F591" w16cid:durableId="25AE0E86"/>
  <w16cid:commentId w16cid:paraId="134B3397" w16cid:durableId="25AE0EC0"/>
  <w16cid:commentId w16cid:paraId="3BD1C9A1" w16cid:durableId="25ACC86B"/>
  <w16cid:commentId w16cid:paraId="33F4CDAD" w16cid:durableId="25ACC89E"/>
  <w16cid:commentId w16cid:paraId="74DA976C" w16cid:durableId="25AE0F4D"/>
  <w16cid:commentId w16cid:paraId="4930FA6D" w16cid:durableId="25ACC8E6"/>
  <w16cid:commentId w16cid:paraId="5FA81C41" w16cid:durableId="25ACC93E"/>
  <w16cid:commentId w16cid:paraId="6BDB198C" w16cid:durableId="25AE1057"/>
  <w16cid:commentId w16cid:paraId="150987D6" w16cid:durableId="25ACC9AE"/>
  <w16cid:commentId w16cid:paraId="34D3F740" w16cid:durableId="25AE1097"/>
  <w16cid:commentId w16cid:paraId="0353CC16" w16cid:durableId="25ACC9EC"/>
  <w16cid:commentId w16cid:paraId="6A412ADF" w16cid:durableId="25ACCA28"/>
  <w16cid:commentId w16cid:paraId="071A5C5B" w16cid:durableId="25AE1109"/>
  <w16cid:commentId w16cid:paraId="788DB57E" w16cid:durableId="25ACCB27"/>
  <w16cid:commentId w16cid:paraId="5587298F" w16cid:durableId="25AE11A6"/>
  <w16cid:commentId w16cid:paraId="3392A90B" w16cid:durableId="25ACCBB0"/>
  <w16cid:commentId w16cid:paraId="30DB4EF8" w16cid:durableId="25AE11FF"/>
  <w16cid:commentId w16cid:paraId="72E7C0FF" w16cid:durableId="25ACCBD7"/>
  <w16cid:commentId w16cid:paraId="6E0A3E49" w16cid:durableId="25AE144D"/>
  <w16cid:commentId w16cid:paraId="2DB66FD7" w16cid:durableId="25AE1476"/>
  <w16cid:commentId w16cid:paraId="1BF188FC" w16cid:durableId="25ACD76A"/>
  <w16cid:commentId w16cid:paraId="6EC77DD6" w16cid:durableId="25AE150D"/>
  <w16cid:commentId w16cid:paraId="0F1D9A15" w16cid:durableId="25ACD835"/>
  <w16cid:commentId w16cid:paraId="06CE3C33" w16cid:durableId="25AE1605"/>
  <w16cid:commentId w16cid:paraId="24A82FEA" w16cid:durableId="25ACD8A2"/>
  <w16cid:commentId w16cid:paraId="1CA8CBDE" w16cid:durableId="25ACD904"/>
  <w16cid:commentId w16cid:paraId="3BECD622" w16cid:durableId="25AE167A"/>
  <w16cid:commentId w16cid:paraId="0B2C33C3" w16cid:durableId="25ACDADB"/>
  <w16cid:commentId w16cid:paraId="113C9685" w16cid:durableId="25ACDB68"/>
  <w16cid:commentId w16cid:paraId="49A4339E" w16cid:durableId="25AE1925"/>
  <w16cid:commentId w16cid:paraId="4795DA39" w16cid:durableId="25ACDC81"/>
  <w16cid:commentId w16cid:paraId="6C0C39E7" w16cid:durableId="25AE199A"/>
  <w16cid:commentId w16cid:paraId="3DC2BE38" w16cid:durableId="25ACDCD2"/>
  <w16cid:commentId w16cid:paraId="63EC1524" w16cid:durableId="25ACDD96"/>
  <w16cid:commentId w16cid:paraId="19F0FD21" w16cid:durableId="25AE19DD"/>
  <w16cid:commentId w16cid:paraId="0A9D4189" w16cid:durableId="25ACDDE3"/>
  <w16cid:commentId w16cid:paraId="6FB86622" w16cid:durableId="25AE1A1E"/>
  <w16cid:commentId w16cid:paraId="4DECBF59" w16cid:durableId="25AE1B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S-brødteks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1D36"/>
    <w:multiLevelType w:val="hybridMultilevel"/>
    <w:tmpl w:val="B3E60E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messen">
    <w15:presenceInfo w15:providerId="None" w15:userId="Thomme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81"/>
    <w:rsid w:val="00071493"/>
    <w:rsid w:val="00071534"/>
    <w:rsid w:val="00084A69"/>
    <w:rsid w:val="000A34BB"/>
    <w:rsid w:val="00124388"/>
    <w:rsid w:val="0017178A"/>
    <w:rsid w:val="001E2897"/>
    <w:rsid w:val="001F60D9"/>
    <w:rsid w:val="0029482B"/>
    <w:rsid w:val="002B311D"/>
    <w:rsid w:val="00302C51"/>
    <w:rsid w:val="00336DA3"/>
    <w:rsid w:val="00347702"/>
    <w:rsid w:val="00484474"/>
    <w:rsid w:val="005623E4"/>
    <w:rsid w:val="00567B81"/>
    <w:rsid w:val="006131FC"/>
    <w:rsid w:val="0061698F"/>
    <w:rsid w:val="00680B96"/>
    <w:rsid w:val="006C144F"/>
    <w:rsid w:val="006E4B48"/>
    <w:rsid w:val="006E6F65"/>
    <w:rsid w:val="007221E1"/>
    <w:rsid w:val="0075321E"/>
    <w:rsid w:val="007579C2"/>
    <w:rsid w:val="00774DC8"/>
    <w:rsid w:val="00803DF3"/>
    <w:rsid w:val="00875376"/>
    <w:rsid w:val="008A4B61"/>
    <w:rsid w:val="008D1BE7"/>
    <w:rsid w:val="00953A6D"/>
    <w:rsid w:val="00A77D4B"/>
    <w:rsid w:val="00A93C54"/>
    <w:rsid w:val="00B075DD"/>
    <w:rsid w:val="00B101BB"/>
    <w:rsid w:val="00B11A97"/>
    <w:rsid w:val="00B25F6C"/>
    <w:rsid w:val="00B5458D"/>
    <w:rsid w:val="00BE51B1"/>
    <w:rsid w:val="00BE53D7"/>
    <w:rsid w:val="00CA31C4"/>
    <w:rsid w:val="00CD390C"/>
    <w:rsid w:val="00D13C5A"/>
    <w:rsid w:val="00D20D51"/>
    <w:rsid w:val="00D35B95"/>
    <w:rsid w:val="00D877A0"/>
    <w:rsid w:val="00E7669B"/>
    <w:rsid w:val="00F0484C"/>
    <w:rsid w:val="00F4533F"/>
    <w:rsid w:val="00F463FD"/>
    <w:rsid w:val="00F865C2"/>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9A6D"/>
  <w15:chartTrackingRefBased/>
  <w15:docId w15:val="{BC781206-D532-F241-9B2E-95E14B18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B81"/>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953A6D"/>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B101BB"/>
    <w:rPr>
      <w:sz w:val="16"/>
      <w:szCs w:val="16"/>
    </w:rPr>
  </w:style>
  <w:style w:type="paragraph" w:styleId="Merknadstekst">
    <w:name w:val="annotation text"/>
    <w:basedOn w:val="Normal"/>
    <w:link w:val="MerknadstekstTegn"/>
    <w:uiPriority w:val="99"/>
    <w:semiHidden/>
    <w:unhideWhenUsed/>
    <w:rsid w:val="00B101BB"/>
    <w:rPr>
      <w:sz w:val="20"/>
      <w:szCs w:val="20"/>
    </w:rPr>
  </w:style>
  <w:style w:type="character" w:customStyle="1" w:styleId="MerknadstekstTegn">
    <w:name w:val="Merknadstekst Tegn"/>
    <w:basedOn w:val="Standardskriftforavsnitt"/>
    <w:link w:val="Merknadstekst"/>
    <w:uiPriority w:val="99"/>
    <w:semiHidden/>
    <w:rsid w:val="00B101BB"/>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B101BB"/>
    <w:rPr>
      <w:b/>
      <w:bCs/>
    </w:rPr>
  </w:style>
  <w:style w:type="character" w:customStyle="1" w:styleId="KommentaremneTegn">
    <w:name w:val="Kommentaremne Tegn"/>
    <w:basedOn w:val="MerknadstekstTegn"/>
    <w:link w:val="Kommentaremne"/>
    <w:uiPriority w:val="99"/>
    <w:semiHidden/>
    <w:rsid w:val="00B101BB"/>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7471">
      <w:bodyDiv w:val="1"/>
      <w:marLeft w:val="0"/>
      <w:marRight w:val="0"/>
      <w:marTop w:val="0"/>
      <w:marBottom w:val="0"/>
      <w:divBdr>
        <w:top w:val="none" w:sz="0" w:space="0" w:color="auto"/>
        <w:left w:val="none" w:sz="0" w:space="0" w:color="auto"/>
        <w:bottom w:val="none" w:sz="0" w:space="0" w:color="auto"/>
        <w:right w:val="none" w:sz="0" w:space="0" w:color="auto"/>
      </w:divBdr>
      <w:divsChild>
        <w:div w:id="1122843202">
          <w:marLeft w:val="0"/>
          <w:marRight w:val="0"/>
          <w:marTop w:val="0"/>
          <w:marBottom w:val="0"/>
          <w:divBdr>
            <w:top w:val="none" w:sz="0" w:space="0" w:color="auto"/>
            <w:left w:val="none" w:sz="0" w:space="0" w:color="auto"/>
            <w:bottom w:val="none" w:sz="0" w:space="0" w:color="auto"/>
            <w:right w:val="none" w:sz="0" w:space="0" w:color="auto"/>
          </w:divBdr>
          <w:divsChild>
            <w:div w:id="2104761855">
              <w:marLeft w:val="0"/>
              <w:marRight w:val="0"/>
              <w:marTop w:val="0"/>
              <w:marBottom w:val="0"/>
              <w:divBdr>
                <w:top w:val="none" w:sz="0" w:space="0" w:color="auto"/>
                <w:left w:val="none" w:sz="0" w:space="0" w:color="auto"/>
                <w:bottom w:val="none" w:sz="0" w:space="0" w:color="auto"/>
                <w:right w:val="none" w:sz="0" w:space="0" w:color="auto"/>
              </w:divBdr>
              <w:divsChild>
                <w:div w:id="1268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8490">
      <w:bodyDiv w:val="1"/>
      <w:marLeft w:val="0"/>
      <w:marRight w:val="0"/>
      <w:marTop w:val="0"/>
      <w:marBottom w:val="0"/>
      <w:divBdr>
        <w:top w:val="none" w:sz="0" w:space="0" w:color="auto"/>
        <w:left w:val="none" w:sz="0" w:space="0" w:color="auto"/>
        <w:bottom w:val="none" w:sz="0" w:space="0" w:color="auto"/>
        <w:right w:val="none" w:sz="0" w:space="0" w:color="auto"/>
      </w:divBdr>
      <w:divsChild>
        <w:div w:id="1685981331">
          <w:marLeft w:val="0"/>
          <w:marRight w:val="0"/>
          <w:marTop w:val="0"/>
          <w:marBottom w:val="0"/>
          <w:divBdr>
            <w:top w:val="none" w:sz="0" w:space="0" w:color="auto"/>
            <w:left w:val="none" w:sz="0" w:space="0" w:color="auto"/>
            <w:bottom w:val="none" w:sz="0" w:space="0" w:color="auto"/>
            <w:right w:val="none" w:sz="0" w:space="0" w:color="auto"/>
          </w:divBdr>
          <w:divsChild>
            <w:div w:id="808135168">
              <w:marLeft w:val="0"/>
              <w:marRight w:val="0"/>
              <w:marTop w:val="0"/>
              <w:marBottom w:val="0"/>
              <w:divBdr>
                <w:top w:val="none" w:sz="0" w:space="0" w:color="auto"/>
                <w:left w:val="none" w:sz="0" w:space="0" w:color="auto"/>
                <w:bottom w:val="none" w:sz="0" w:space="0" w:color="auto"/>
                <w:right w:val="none" w:sz="0" w:space="0" w:color="auto"/>
              </w:divBdr>
              <w:divsChild>
                <w:div w:id="9565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7343">
      <w:bodyDiv w:val="1"/>
      <w:marLeft w:val="0"/>
      <w:marRight w:val="0"/>
      <w:marTop w:val="0"/>
      <w:marBottom w:val="0"/>
      <w:divBdr>
        <w:top w:val="none" w:sz="0" w:space="0" w:color="auto"/>
        <w:left w:val="none" w:sz="0" w:space="0" w:color="auto"/>
        <w:bottom w:val="none" w:sz="0" w:space="0" w:color="auto"/>
        <w:right w:val="none" w:sz="0" w:space="0" w:color="auto"/>
      </w:divBdr>
      <w:divsChild>
        <w:div w:id="470899718">
          <w:marLeft w:val="0"/>
          <w:marRight w:val="0"/>
          <w:marTop w:val="0"/>
          <w:marBottom w:val="0"/>
          <w:divBdr>
            <w:top w:val="none" w:sz="0" w:space="0" w:color="auto"/>
            <w:left w:val="none" w:sz="0" w:space="0" w:color="auto"/>
            <w:bottom w:val="none" w:sz="0" w:space="0" w:color="auto"/>
            <w:right w:val="none" w:sz="0" w:space="0" w:color="auto"/>
          </w:divBdr>
          <w:divsChild>
            <w:div w:id="1439718727">
              <w:marLeft w:val="0"/>
              <w:marRight w:val="0"/>
              <w:marTop w:val="0"/>
              <w:marBottom w:val="0"/>
              <w:divBdr>
                <w:top w:val="none" w:sz="0" w:space="0" w:color="auto"/>
                <w:left w:val="none" w:sz="0" w:space="0" w:color="auto"/>
                <w:bottom w:val="none" w:sz="0" w:space="0" w:color="auto"/>
                <w:right w:val="none" w:sz="0" w:space="0" w:color="auto"/>
              </w:divBdr>
              <w:divsChild>
                <w:div w:id="179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2033">
      <w:bodyDiv w:val="1"/>
      <w:marLeft w:val="0"/>
      <w:marRight w:val="0"/>
      <w:marTop w:val="0"/>
      <w:marBottom w:val="0"/>
      <w:divBdr>
        <w:top w:val="none" w:sz="0" w:space="0" w:color="auto"/>
        <w:left w:val="none" w:sz="0" w:space="0" w:color="auto"/>
        <w:bottom w:val="none" w:sz="0" w:space="0" w:color="auto"/>
        <w:right w:val="none" w:sz="0" w:space="0" w:color="auto"/>
      </w:divBdr>
      <w:divsChild>
        <w:div w:id="817111700">
          <w:marLeft w:val="0"/>
          <w:marRight w:val="0"/>
          <w:marTop w:val="0"/>
          <w:marBottom w:val="0"/>
          <w:divBdr>
            <w:top w:val="none" w:sz="0" w:space="0" w:color="auto"/>
            <w:left w:val="none" w:sz="0" w:space="0" w:color="auto"/>
            <w:bottom w:val="none" w:sz="0" w:space="0" w:color="auto"/>
            <w:right w:val="none" w:sz="0" w:space="0" w:color="auto"/>
          </w:divBdr>
          <w:divsChild>
            <w:div w:id="177475660">
              <w:marLeft w:val="0"/>
              <w:marRight w:val="0"/>
              <w:marTop w:val="0"/>
              <w:marBottom w:val="0"/>
              <w:divBdr>
                <w:top w:val="none" w:sz="0" w:space="0" w:color="auto"/>
                <w:left w:val="none" w:sz="0" w:space="0" w:color="auto"/>
                <w:bottom w:val="none" w:sz="0" w:space="0" w:color="auto"/>
                <w:right w:val="none" w:sz="0" w:space="0" w:color="auto"/>
              </w:divBdr>
              <w:divsChild>
                <w:div w:id="1728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2001">
      <w:bodyDiv w:val="1"/>
      <w:marLeft w:val="0"/>
      <w:marRight w:val="0"/>
      <w:marTop w:val="0"/>
      <w:marBottom w:val="0"/>
      <w:divBdr>
        <w:top w:val="none" w:sz="0" w:space="0" w:color="auto"/>
        <w:left w:val="none" w:sz="0" w:space="0" w:color="auto"/>
        <w:bottom w:val="none" w:sz="0" w:space="0" w:color="auto"/>
        <w:right w:val="none" w:sz="0" w:space="0" w:color="auto"/>
      </w:divBdr>
      <w:divsChild>
        <w:div w:id="1231647690">
          <w:marLeft w:val="0"/>
          <w:marRight w:val="0"/>
          <w:marTop w:val="0"/>
          <w:marBottom w:val="0"/>
          <w:divBdr>
            <w:top w:val="none" w:sz="0" w:space="0" w:color="auto"/>
            <w:left w:val="none" w:sz="0" w:space="0" w:color="auto"/>
            <w:bottom w:val="none" w:sz="0" w:space="0" w:color="auto"/>
            <w:right w:val="none" w:sz="0" w:space="0" w:color="auto"/>
          </w:divBdr>
          <w:divsChild>
            <w:div w:id="1118379717">
              <w:marLeft w:val="0"/>
              <w:marRight w:val="0"/>
              <w:marTop w:val="0"/>
              <w:marBottom w:val="0"/>
              <w:divBdr>
                <w:top w:val="none" w:sz="0" w:space="0" w:color="auto"/>
                <w:left w:val="none" w:sz="0" w:space="0" w:color="auto"/>
                <w:bottom w:val="none" w:sz="0" w:space="0" w:color="auto"/>
                <w:right w:val="none" w:sz="0" w:space="0" w:color="auto"/>
              </w:divBdr>
              <w:divsChild>
                <w:div w:id="729184039">
                  <w:marLeft w:val="0"/>
                  <w:marRight w:val="0"/>
                  <w:marTop w:val="0"/>
                  <w:marBottom w:val="0"/>
                  <w:divBdr>
                    <w:top w:val="none" w:sz="0" w:space="0" w:color="auto"/>
                    <w:left w:val="none" w:sz="0" w:space="0" w:color="auto"/>
                    <w:bottom w:val="none" w:sz="0" w:space="0" w:color="auto"/>
                    <w:right w:val="none" w:sz="0" w:space="0" w:color="auto"/>
                  </w:divBdr>
                </w:div>
              </w:divsChild>
            </w:div>
            <w:div w:id="1587030778">
              <w:marLeft w:val="0"/>
              <w:marRight w:val="0"/>
              <w:marTop w:val="0"/>
              <w:marBottom w:val="0"/>
              <w:divBdr>
                <w:top w:val="none" w:sz="0" w:space="0" w:color="auto"/>
                <w:left w:val="none" w:sz="0" w:space="0" w:color="auto"/>
                <w:bottom w:val="none" w:sz="0" w:space="0" w:color="auto"/>
                <w:right w:val="none" w:sz="0" w:space="0" w:color="auto"/>
              </w:divBdr>
              <w:divsChild>
                <w:div w:id="533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3338">
          <w:marLeft w:val="0"/>
          <w:marRight w:val="0"/>
          <w:marTop w:val="0"/>
          <w:marBottom w:val="0"/>
          <w:divBdr>
            <w:top w:val="none" w:sz="0" w:space="0" w:color="auto"/>
            <w:left w:val="none" w:sz="0" w:space="0" w:color="auto"/>
            <w:bottom w:val="none" w:sz="0" w:space="0" w:color="auto"/>
            <w:right w:val="none" w:sz="0" w:space="0" w:color="auto"/>
          </w:divBdr>
          <w:divsChild>
            <w:div w:id="545259960">
              <w:marLeft w:val="0"/>
              <w:marRight w:val="0"/>
              <w:marTop w:val="0"/>
              <w:marBottom w:val="0"/>
              <w:divBdr>
                <w:top w:val="none" w:sz="0" w:space="0" w:color="auto"/>
                <w:left w:val="none" w:sz="0" w:space="0" w:color="auto"/>
                <w:bottom w:val="none" w:sz="0" w:space="0" w:color="auto"/>
                <w:right w:val="none" w:sz="0" w:space="0" w:color="auto"/>
              </w:divBdr>
              <w:divsChild>
                <w:div w:id="913703376">
                  <w:marLeft w:val="0"/>
                  <w:marRight w:val="0"/>
                  <w:marTop w:val="0"/>
                  <w:marBottom w:val="0"/>
                  <w:divBdr>
                    <w:top w:val="none" w:sz="0" w:space="0" w:color="auto"/>
                    <w:left w:val="none" w:sz="0" w:space="0" w:color="auto"/>
                    <w:bottom w:val="none" w:sz="0" w:space="0" w:color="auto"/>
                    <w:right w:val="none" w:sz="0" w:space="0" w:color="auto"/>
                  </w:divBdr>
                </w:div>
              </w:divsChild>
            </w:div>
            <w:div w:id="1129974368">
              <w:marLeft w:val="0"/>
              <w:marRight w:val="0"/>
              <w:marTop w:val="0"/>
              <w:marBottom w:val="0"/>
              <w:divBdr>
                <w:top w:val="none" w:sz="0" w:space="0" w:color="auto"/>
                <w:left w:val="none" w:sz="0" w:space="0" w:color="auto"/>
                <w:bottom w:val="none" w:sz="0" w:space="0" w:color="auto"/>
                <w:right w:val="none" w:sz="0" w:space="0" w:color="auto"/>
              </w:divBdr>
              <w:divsChild>
                <w:div w:id="1859659867">
                  <w:marLeft w:val="0"/>
                  <w:marRight w:val="0"/>
                  <w:marTop w:val="0"/>
                  <w:marBottom w:val="0"/>
                  <w:divBdr>
                    <w:top w:val="none" w:sz="0" w:space="0" w:color="auto"/>
                    <w:left w:val="none" w:sz="0" w:space="0" w:color="auto"/>
                    <w:bottom w:val="none" w:sz="0" w:space="0" w:color="auto"/>
                    <w:right w:val="none" w:sz="0" w:space="0" w:color="auto"/>
                  </w:divBdr>
                </w:div>
              </w:divsChild>
            </w:div>
            <w:div w:id="1211579653">
              <w:marLeft w:val="0"/>
              <w:marRight w:val="0"/>
              <w:marTop w:val="0"/>
              <w:marBottom w:val="0"/>
              <w:divBdr>
                <w:top w:val="none" w:sz="0" w:space="0" w:color="auto"/>
                <w:left w:val="none" w:sz="0" w:space="0" w:color="auto"/>
                <w:bottom w:val="none" w:sz="0" w:space="0" w:color="auto"/>
                <w:right w:val="none" w:sz="0" w:space="0" w:color="auto"/>
              </w:divBdr>
              <w:divsChild>
                <w:div w:id="3248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0981">
          <w:marLeft w:val="0"/>
          <w:marRight w:val="0"/>
          <w:marTop w:val="0"/>
          <w:marBottom w:val="0"/>
          <w:divBdr>
            <w:top w:val="none" w:sz="0" w:space="0" w:color="auto"/>
            <w:left w:val="none" w:sz="0" w:space="0" w:color="auto"/>
            <w:bottom w:val="none" w:sz="0" w:space="0" w:color="auto"/>
            <w:right w:val="none" w:sz="0" w:space="0" w:color="auto"/>
          </w:divBdr>
          <w:divsChild>
            <w:div w:id="280384143">
              <w:marLeft w:val="0"/>
              <w:marRight w:val="0"/>
              <w:marTop w:val="0"/>
              <w:marBottom w:val="0"/>
              <w:divBdr>
                <w:top w:val="none" w:sz="0" w:space="0" w:color="auto"/>
                <w:left w:val="none" w:sz="0" w:space="0" w:color="auto"/>
                <w:bottom w:val="none" w:sz="0" w:space="0" w:color="auto"/>
                <w:right w:val="none" w:sz="0" w:space="0" w:color="auto"/>
              </w:divBdr>
              <w:divsChild>
                <w:div w:id="2118787161">
                  <w:marLeft w:val="0"/>
                  <w:marRight w:val="0"/>
                  <w:marTop w:val="0"/>
                  <w:marBottom w:val="0"/>
                  <w:divBdr>
                    <w:top w:val="none" w:sz="0" w:space="0" w:color="auto"/>
                    <w:left w:val="none" w:sz="0" w:space="0" w:color="auto"/>
                    <w:bottom w:val="none" w:sz="0" w:space="0" w:color="auto"/>
                    <w:right w:val="none" w:sz="0" w:space="0" w:color="auto"/>
                  </w:divBdr>
                </w:div>
              </w:divsChild>
            </w:div>
            <w:div w:id="1123815332">
              <w:marLeft w:val="0"/>
              <w:marRight w:val="0"/>
              <w:marTop w:val="0"/>
              <w:marBottom w:val="0"/>
              <w:divBdr>
                <w:top w:val="none" w:sz="0" w:space="0" w:color="auto"/>
                <w:left w:val="none" w:sz="0" w:space="0" w:color="auto"/>
                <w:bottom w:val="none" w:sz="0" w:space="0" w:color="auto"/>
                <w:right w:val="none" w:sz="0" w:space="0" w:color="auto"/>
              </w:divBdr>
              <w:divsChild>
                <w:div w:id="1702510211">
                  <w:marLeft w:val="0"/>
                  <w:marRight w:val="0"/>
                  <w:marTop w:val="0"/>
                  <w:marBottom w:val="0"/>
                  <w:divBdr>
                    <w:top w:val="none" w:sz="0" w:space="0" w:color="auto"/>
                    <w:left w:val="none" w:sz="0" w:space="0" w:color="auto"/>
                    <w:bottom w:val="none" w:sz="0" w:space="0" w:color="auto"/>
                    <w:right w:val="none" w:sz="0" w:space="0" w:color="auto"/>
                  </w:divBdr>
                </w:div>
              </w:divsChild>
            </w:div>
            <w:div w:id="2146656561">
              <w:marLeft w:val="0"/>
              <w:marRight w:val="0"/>
              <w:marTop w:val="0"/>
              <w:marBottom w:val="0"/>
              <w:divBdr>
                <w:top w:val="none" w:sz="0" w:space="0" w:color="auto"/>
                <w:left w:val="none" w:sz="0" w:space="0" w:color="auto"/>
                <w:bottom w:val="none" w:sz="0" w:space="0" w:color="auto"/>
                <w:right w:val="none" w:sz="0" w:space="0" w:color="auto"/>
              </w:divBdr>
              <w:divsChild>
                <w:div w:id="808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1898">
          <w:marLeft w:val="0"/>
          <w:marRight w:val="0"/>
          <w:marTop w:val="0"/>
          <w:marBottom w:val="0"/>
          <w:divBdr>
            <w:top w:val="none" w:sz="0" w:space="0" w:color="auto"/>
            <w:left w:val="none" w:sz="0" w:space="0" w:color="auto"/>
            <w:bottom w:val="none" w:sz="0" w:space="0" w:color="auto"/>
            <w:right w:val="none" w:sz="0" w:space="0" w:color="auto"/>
          </w:divBdr>
          <w:divsChild>
            <w:div w:id="138697364">
              <w:marLeft w:val="0"/>
              <w:marRight w:val="0"/>
              <w:marTop w:val="0"/>
              <w:marBottom w:val="0"/>
              <w:divBdr>
                <w:top w:val="none" w:sz="0" w:space="0" w:color="auto"/>
                <w:left w:val="none" w:sz="0" w:space="0" w:color="auto"/>
                <w:bottom w:val="none" w:sz="0" w:space="0" w:color="auto"/>
                <w:right w:val="none" w:sz="0" w:space="0" w:color="auto"/>
              </w:divBdr>
              <w:divsChild>
                <w:div w:id="1762489823">
                  <w:marLeft w:val="0"/>
                  <w:marRight w:val="0"/>
                  <w:marTop w:val="0"/>
                  <w:marBottom w:val="0"/>
                  <w:divBdr>
                    <w:top w:val="none" w:sz="0" w:space="0" w:color="auto"/>
                    <w:left w:val="none" w:sz="0" w:space="0" w:color="auto"/>
                    <w:bottom w:val="none" w:sz="0" w:space="0" w:color="auto"/>
                    <w:right w:val="none" w:sz="0" w:space="0" w:color="auto"/>
                  </w:divBdr>
                </w:div>
              </w:divsChild>
            </w:div>
            <w:div w:id="80686260">
              <w:marLeft w:val="0"/>
              <w:marRight w:val="0"/>
              <w:marTop w:val="0"/>
              <w:marBottom w:val="0"/>
              <w:divBdr>
                <w:top w:val="none" w:sz="0" w:space="0" w:color="auto"/>
                <w:left w:val="none" w:sz="0" w:space="0" w:color="auto"/>
                <w:bottom w:val="none" w:sz="0" w:space="0" w:color="auto"/>
                <w:right w:val="none" w:sz="0" w:space="0" w:color="auto"/>
              </w:divBdr>
              <w:divsChild>
                <w:div w:id="80227828">
                  <w:marLeft w:val="0"/>
                  <w:marRight w:val="0"/>
                  <w:marTop w:val="0"/>
                  <w:marBottom w:val="0"/>
                  <w:divBdr>
                    <w:top w:val="none" w:sz="0" w:space="0" w:color="auto"/>
                    <w:left w:val="none" w:sz="0" w:space="0" w:color="auto"/>
                    <w:bottom w:val="none" w:sz="0" w:space="0" w:color="auto"/>
                    <w:right w:val="none" w:sz="0" w:space="0" w:color="auto"/>
                  </w:divBdr>
                </w:div>
              </w:divsChild>
            </w:div>
            <w:div w:id="1459955002">
              <w:marLeft w:val="0"/>
              <w:marRight w:val="0"/>
              <w:marTop w:val="0"/>
              <w:marBottom w:val="0"/>
              <w:divBdr>
                <w:top w:val="none" w:sz="0" w:space="0" w:color="auto"/>
                <w:left w:val="none" w:sz="0" w:space="0" w:color="auto"/>
                <w:bottom w:val="none" w:sz="0" w:space="0" w:color="auto"/>
                <w:right w:val="none" w:sz="0" w:space="0" w:color="auto"/>
              </w:divBdr>
              <w:divsChild>
                <w:div w:id="234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8308">
          <w:marLeft w:val="0"/>
          <w:marRight w:val="0"/>
          <w:marTop w:val="0"/>
          <w:marBottom w:val="0"/>
          <w:divBdr>
            <w:top w:val="none" w:sz="0" w:space="0" w:color="auto"/>
            <w:left w:val="none" w:sz="0" w:space="0" w:color="auto"/>
            <w:bottom w:val="none" w:sz="0" w:space="0" w:color="auto"/>
            <w:right w:val="none" w:sz="0" w:space="0" w:color="auto"/>
          </w:divBdr>
          <w:divsChild>
            <w:div w:id="644311541">
              <w:marLeft w:val="0"/>
              <w:marRight w:val="0"/>
              <w:marTop w:val="0"/>
              <w:marBottom w:val="0"/>
              <w:divBdr>
                <w:top w:val="none" w:sz="0" w:space="0" w:color="auto"/>
                <w:left w:val="none" w:sz="0" w:space="0" w:color="auto"/>
                <w:bottom w:val="none" w:sz="0" w:space="0" w:color="auto"/>
                <w:right w:val="none" w:sz="0" w:space="0" w:color="auto"/>
              </w:divBdr>
              <w:divsChild>
                <w:div w:id="135992856">
                  <w:marLeft w:val="0"/>
                  <w:marRight w:val="0"/>
                  <w:marTop w:val="0"/>
                  <w:marBottom w:val="0"/>
                  <w:divBdr>
                    <w:top w:val="none" w:sz="0" w:space="0" w:color="auto"/>
                    <w:left w:val="none" w:sz="0" w:space="0" w:color="auto"/>
                    <w:bottom w:val="none" w:sz="0" w:space="0" w:color="auto"/>
                    <w:right w:val="none" w:sz="0" w:space="0" w:color="auto"/>
                  </w:divBdr>
                </w:div>
              </w:divsChild>
            </w:div>
            <w:div w:id="532614972">
              <w:marLeft w:val="0"/>
              <w:marRight w:val="0"/>
              <w:marTop w:val="0"/>
              <w:marBottom w:val="0"/>
              <w:divBdr>
                <w:top w:val="none" w:sz="0" w:space="0" w:color="auto"/>
                <w:left w:val="none" w:sz="0" w:space="0" w:color="auto"/>
                <w:bottom w:val="none" w:sz="0" w:space="0" w:color="auto"/>
                <w:right w:val="none" w:sz="0" w:space="0" w:color="auto"/>
              </w:divBdr>
              <w:divsChild>
                <w:div w:id="153953236">
                  <w:marLeft w:val="0"/>
                  <w:marRight w:val="0"/>
                  <w:marTop w:val="0"/>
                  <w:marBottom w:val="0"/>
                  <w:divBdr>
                    <w:top w:val="none" w:sz="0" w:space="0" w:color="auto"/>
                    <w:left w:val="none" w:sz="0" w:space="0" w:color="auto"/>
                    <w:bottom w:val="none" w:sz="0" w:space="0" w:color="auto"/>
                    <w:right w:val="none" w:sz="0" w:space="0" w:color="auto"/>
                  </w:divBdr>
                </w:div>
              </w:divsChild>
            </w:div>
            <w:div w:id="1053890141">
              <w:marLeft w:val="0"/>
              <w:marRight w:val="0"/>
              <w:marTop w:val="0"/>
              <w:marBottom w:val="0"/>
              <w:divBdr>
                <w:top w:val="none" w:sz="0" w:space="0" w:color="auto"/>
                <w:left w:val="none" w:sz="0" w:space="0" w:color="auto"/>
                <w:bottom w:val="none" w:sz="0" w:space="0" w:color="auto"/>
                <w:right w:val="none" w:sz="0" w:space="0" w:color="auto"/>
              </w:divBdr>
              <w:divsChild>
                <w:div w:id="17995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0119">
          <w:marLeft w:val="0"/>
          <w:marRight w:val="0"/>
          <w:marTop w:val="0"/>
          <w:marBottom w:val="0"/>
          <w:divBdr>
            <w:top w:val="none" w:sz="0" w:space="0" w:color="auto"/>
            <w:left w:val="none" w:sz="0" w:space="0" w:color="auto"/>
            <w:bottom w:val="none" w:sz="0" w:space="0" w:color="auto"/>
            <w:right w:val="none" w:sz="0" w:space="0" w:color="auto"/>
          </w:divBdr>
          <w:divsChild>
            <w:div w:id="111562505">
              <w:marLeft w:val="0"/>
              <w:marRight w:val="0"/>
              <w:marTop w:val="0"/>
              <w:marBottom w:val="0"/>
              <w:divBdr>
                <w:top w:val="none" w:sz="0" w:space="0" w:color="auto"/>
                <w:left w:val="none" w:sz="0" w:space="0" w:color="auto"/>
                <w:bottom w:val="none" w:sz="0" w:space="0" w:color="auto"/>
                <w:right w:val="none" w:sz="0" w:space="0" w:color="auto"/>
              </w:divBdr>
              <w:divsChild>
                <w:div w:id="100346269">
                  <w:marLeft w:val="0"/>
                  <w:marRight w:val="0"/>
                  <w:marTop w:val="0"/>
                  <w:marBottom w:val="0"/>
                  <w:divBdr>
                    <w:top w:val="none" w:sz="0" w:space="0" w:color="auto"/>
                    <w:left w:val="none" w:sz="0" w:space="0" w:color="auto"/>
                    <w:bottom w:val="none" w:sz="0" w:space="0" w:color="auto"/>
                    <w:right w:val="none" w:sz="0" w:space="0" w:color="auto"/>
                  </w:divBdr>
                </w:div>
              </w:divsChild>
            </w:div>
            <w:div w:id="1595817791">
              <w:marLeft w:val="0"/>
              <w:marRight w:val="0"/>
              <w:marTop w:val="0"/>
              <w:marBottom w:val="0"/>
              <w:divBdr>
                <w:top w:val="none" w:sz="0" w:space="0" w:color="auto"/>
                <w:left w:val="none" w:sz="0" w:space="0" w:color="auto"/>
                <w:bottom w:val="none" w:sz="0" w:space="0" w:color="auto"/>
                <w:right w:val="none" w:sz="0" w:space="0" w:color="auto"/>
              </w:divBdr>
              <w:divsChild>
                <w:div w:id="967972855">
                  <w:marLeft w:val="0"/>
                  <w:marRight w:val="0"/>
                  <w:marTop w:val="0"/>
                  <w:marBottom w:val="0"/>
                  <w:divBdr>
                    <w:top w:val="none" w:sz="0" w:space="0" w:color="auto"/>
                    <w:left w:val="none" w:sz="0" w:space="0" w:color="auto"/>
                    <w:bottom w:val="none" w:sz="0" w:space="0" w:color="auto"/>
                    <w:right w:val="none" w:sz="0" w:space="0" w:color="auto"/>
                  </w:divBdr>
                </w:div>
              </w:divsChild>
            </w:div>
            <w:div w:id="906301270">
              <w:marLeft w:val="0"/>
              <w:marRight w:val="0"/>
              <w:marTop w:val="0"/>
              <w:marBottom w:val="0"/>
              <w:divBdr>
                <w:top w:val="none" w:sz="0" w:space="0" w:color="auto"/>
                <w:left w:val="none" w:sz="0" w:space="0" w:color="auto"/>
                <w:bottom w:val="none" w:sz="0" w:space="0" w:color="auto"/>
                <w:right w:val="none" w:sz="0" w:space="0" w:color="auto"/>
              </w:divBdr>
              <w:divsChild>
                <w:div w:id="121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6320">
          <w:marLeft w:val="0"/>
          <w:marRight w:val="0"/>
          <w:marTop w:val="0"/>
          <w:marBottom w:val="0"/>
          <w:divBdr>
            <w:top w:val="none" w:sz="0" w:space="0" w:color="auto"/>
            <w:left w:val="none" w:sz="0" w:space="0" w:color="auto"/>
            <w:bottom w:val="none" w:sz="0" w:space="0" w:color="auto"/>
            <w:right w:val="none" w:sz="0" w:space="0" w:color="auto"/>
          </w:divBdr>
          <w:divsChild>
            <w:div w:id="777867420">
              <w:marLeft w:val="0"/>
              <w:marRight w:val="0"/>
              <w:marTop w:val="0"/>
              <w:marBottom w:val="0"/>
              <w:divBdr>
                <w:top w:val="none" w:sz="0" w:space="0" w:color="auto"/>
                <w:left w:val="none" w:sz="0" w:space="0" w:color="auto"/>
                <w:bottom w:val="none" w:sz="0" w:space="0" w:color="auto"/>
                <w:right w:val="none" w:sz="0" w:space="0" w:color="auto"/>
              </w:divBdr>
              <w:divsChild>
                <w:div w:id="1084256759">
                  <w:marLeft w:val="0"/>
                  <w:marRight w:val="0"/>
                  <w:marTop w:val="0"/>
                  <w:marBottom w:val="0"/>
                  <w:divBdr>
                    <w:top w:val="none" w:sz="0" w:space="0" w:color="auto"/>
                    <w:left w:val="none" w:sz="0" w:space="0" w:color="auto"/>
                    <w:bottom w:val="none" w:sz="0" w:space="0" w:color="auto"/>
                    <w:right w:val="none" w:sz="0" w:space="0" w:color="auto"/>
                  </w:divBdr>
                </w:div>
              </w:divsChild>
            </w:div>
            <w:div w:id="1633943654">
              <w:marLeft w:val="0"/>
              <w:marRight w:val="0"/>
              <w:marTop w:val="0"/>
              <w:marBottom w:val="0"/>
              <w:divBdr>
                <w:top w:val="none" w:sz="0" w:space="0" w:color="auto"/>
                <w:left w:val="none" w:sz="0" w:space="0" w:color="auto"/>
                <w:bottom w:val="none" w:sz="0" w:space="0" w:color="auto"/>
                <w:right w:val="none" w:sz="0" w:space="0" w:color="auto"/>
              </w:divBdr>
              <w:divsChild>
                <w:div w:id="290523613">
                  <w:marLeft w:val="0"/>
                  <w:marRight w:val="0"/>
                  <w:marTop w:val="0"/>
                  <w:marBottom w:val="0"/>
                  <w:divBdr>
                    <w:top w:val="none" w:sz="0" w:space="0" w:color="auto"/>
                    <w:left w:val="none" w:sz="0" w:space="0" w:color="auto"/>
                    <w:bottom w:val="none" w:sz="0" w:space="0" w:color="auto"/>
                    <w:right w:val="none" w:sz="0" w:space="0" w:color="auto"/>
                  </w:divBdr>
                </w:div>
              </w:divsChild>
            </w:div>
            <w:div w:id="1368872323">
              <w:marLeft w:val="0"/>
              <w:marRight w:val="0"/>
              <w:marTop w:val="0"/>
              <w:marBottom w:val="0"/>
              <w:divBdr>
                <w:top w:val="none" w:sz="0" w:space="0" w:color="auto"/>
                <w:left w:val="none" w:sz="0" w:space="0" w:color="auto"/>
                <w:bottom w:val="none" w:sz="0" w:space="0" w:color="auto"/>
                <w:right w:val="none" w:sz="0" w:space="0" w:color="auto"/>
              </w:divBdr>
              <w:divsChild>
                <w:div w:id="14430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7075">
          <w:marLeft w:val="0"/>
          <w:marRight w:val="0"/>
          <w:marTop w:val="0"/>
          <w:marBottom w:val="0"/>
          <w:divBdr>
            <w:top w:val="none" w:sz="0" w:space="0" w:color="auto"/>
            <w:left w:val="none" w:sz="0" w:space="0" w:color="auto"/>
            <w:bottom w:val="none" w:sz="0" w:space="0" w:color="auto"/>
            <w:right w:val="none" w:sz="0" w:space="0" w:color="auto"/>
          </w:divBdr>
          <w:divsChild>
            <w:div w:id="1356036763">
              <w:marLeft w:val="0"/>
              <w:marRight w:val="0"/>
              <w:marTop w:val="0"/>
              <w:marBottom w:val="0"/>
              <w:divBdr>
                <w:top w:val="none" w:sz="0" w:space="0" w:color="auto"/>
                <w:left w:val="none" w:sz="0" w:space="0" w:color="auto"/>
                <w:bottom w:val="none" w:sz="0" w:space="0" w:color="auto"/>
                <w:right w:val="none" w:sz="0" w:space="0" w:color="auto"/>
              </w:divBdr>
              <w:divsChild>
                <w:div w:id="237907663">
                  <w:marLeft w:val="0"/>
                  <w:marRight w:val="0"/>
                  <w:marTop w:val="0"/>
                  <w:marBottom w:val="0"/>
                  <w:divBdr>
                    <w:top w:val="none" w:sz="0" w:space="0" w:color="auto"/>
                    <w:left w:val="none" w:sz="0" w:space="0" w:color="auto"/>
                    <w:bottom w:val="none" w:sz="0" w:space="0" w:color="auto"/>
                    <w:right w:val="none" w:sz="0" w:space="0" w:color="auto"/>
                  </w:divBdr>
                </w:div>
              </w:divsChild>
            </w:div>
            <w:div w:id="609436657">
              <w:marLeft w:val="0"/>
              <w:marRight w:val="0"/>
              <w:marTop w:val="0"/>
              <w:marBottom w:val="0"/>
              <w:divBdr>
                <w:top w:val="none" w:sz="0" w:space="0" w:color="auto"/>
                <w:left w:val="none" w:sz="0" w:space="0" w:color="auto"/>
                <w:bottom w:val="none" w:sz="0" w:space="0" w:color="auto"/>
                <w:right w:val="none" w:sz="0" w:space="0" w:color="auto"/>
              </w:divBdr>
              <w:divsChild>
                <w:div w:id="1268544544">
                  <w:marLeft w:val="0"/>
                  <w:marRight w:val="0"/>
                  <w:marTop w:val="0"/>
                  <w:marBottom w:val="0"/>
                  <w:divBdr>
                    <w:top w:val="none" w:sz="0" w:space="0" w:color="auto"/>
                    <w:left w:val="none" w:sz="0" w:space="0" w:color="auto"/>
                    <w:bottom w:val="none" w:sz="0" w:space="0" w:color="auto"/>
                    <w:right w:val="none" w:sz="0" w:space="0" w:color="auto"/>
                  </w:divBdr>
                </w:div>
              </w:divsChild>
            </w:div>
            <w:div w:id="1703943072">
              <w:marLeft w:val="0"/>
              <w:marRight w:val="0"/>
              <w:marTop w:val="0"/>
              <w:marBottom w:val="0"/>
              <w:divBdr>
                <w:top w:val="none" w:sz="0" w:space="0" w:color="auto"/>
                <w:left w:val="none" w:sz="0" w:space="0" w:color="auto"/>
                <w:bottom w:val="none" w:sz="0" w:space="0" w:color="auto"/>
                <w:right w:val="none" w:sz="0" w:space="0" w:color="auto"/>
              </w:divBdr>
              <w:divsChild>
                <w:div w:id="68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19634">
          <w:marLeft w:val="0"/>
          <w:marRight w:val="0"/>
          <w:marTop w:val="0"/>
          <w:marBottom w:val="0"/>
          <w:divBdr>
            <w:top w:val="none" w:sz="0" w:space="0" w:color="auto"/>
            <w:left w:val="none" w:sz="0" w:space="0" w:color="auto"/>
            <w:bottom w:val="none" w:sz="0" w:space="0" w:color="auto"/>
            <w:right w:val="none" w:sz="0" w:space="0" w:color="auto"/>
          </w:divBdr>
          <w:divsChild>
            <w:div w:id="955451461">
              <w:marLeft w:val="0"/>
              <w:marRight w:val="0"/>
              <w:marTop w:val="0"/>
              <w:marBottom w:val="0"/>
              <w:divBdr>
                <w:top w:val="none" w:sz="0" w:space="0" w:color="auto"/>
                <w:left w:val="none" w:sz="0" w:space="0" w:color="auto"/>
                <w:bottom w:val="none" w:sz="0" w:space="0" w:color="auto"/>
                <w:right w:val="none" w:sz="0" w:space="0" w:color="auto"/>
              </w:divBdr>
              <w:divsChild>
                <w:div w:id="858397339">
                  <w:marLeft w:val="0"/>
                  <w:marRight w:val="0"/>
                  <w:marTop w:val="0"/>
                  <w:marBottom w:val="0"/>
                  <w:divBdr>
                    <w:top w:val="none" w:sz="0" w:space="0" w:color="auto"/>
                    <w:left w:val="none" w:sz="0" w:space="0" w:color="auto"/>
                    <w:bottom w:val="none" w:sz="0" w:space="0" w:color="auto"/>
                    <w:right w:val="none" w:sz="0" w:space="0" w:color="auto"/>
                  </w:divBdr>
                </w:div>
              </w:divsChild>
            </w:div>
            <w:div w:id="2136288833">
              <w:marLeft w:val="0"/>
              <w:marRight w:val="0"/>
              <w:marTop w:val="0"/>
              <w:marBottom w:val="0"/>
              <w:divBdr>
                <w:top w:val="none" w:sz="0" w:space="0" w:color="auto"/>
                <w:left w:val="none" w:sz="0" w:space="0" w:color="auto"/>
                <w:bottom w:val="none" w:sz="0" w:space="0" w:color="auto"/>
                <w:right w:val="none" w:sz="0" w:space="0" w:color="auto"/>
              </w:divBdr>
              <w:divsChild>
                <w:div w:id="15135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897">
      <w:bodyDiv w:val="1"/>
      <w:marLeft w:val="0"/>
      <w:marRight w:val="0"/>
      <w:marTop w:val="0"/>
      <w:marBottom w:val="0"/>
      <w:divBdr>
        <w:top w:val="none" w:sz="0" w:space="0" w:color="auto"/>
        <w:left w:val="none" w:sz="0" w:space="0" w:color="auto"/>
        <w:bottom w:val="none" w:sz="0" w:space="0" w:color="auto"/>
        <w:right w:val="none" w:sz="0" w:space="0" w:color="auto"/>
      </w:divBdr>
      <w:divsChild>
        <w:div w:id="208759355">
          <w:marLeft w:val="0"/>
          <w:marRight w:val="0"/>
          <w:marTop w:val="0"/>
          <w:marBottom w:val="0"/>
          <w:divBdr>
            <w:top w:val="none" w:sz="0" w:space="0" w:color="auto"/>
            <w:left w:val="none" w:sz="0" w:space="0" w:color="auto"/>
            <w:bottom w:val="none" w:sz="0" w:space="0" w:color="auto"/>
            <w:right w:val="none" w:sz="0" w:space="0" w:color="auto"/>
          </w:divBdr>
          <w:divsChild>
            <w:div w:id="1200514712">
              <w:marLeft w:val="0"/>
              <w:marRight w:val="0"/>
              <w:marTop w:val="0"/>
              <w:marBottom w:val="0"/>
              <w:divBdr>
                <w:top w:val="none" w:sz="0" w:space="0" w:color="auto"/>
                <w:left w:val="none" w:sz="0" w:space="0" w:color="auto"/>
                <w:bottom w:val="none" w:sz="0" w:space="0" w:color="auto"/>
                <w:right w:val="none" w:sz="0" w:space="0" w:color="auto"/>
              </w:divBdr>
              <w:divsChild>
                <w:div w:id="12872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9365">
      <w:bodyDiv w:val="1"/>
      <w:marLeft w:val="0"/>
      <w:marRight w:val="0"/>
      <w:marTop w:val="0"/>
      <w:marBottom w:val="0"/>
      <w:divBdr>
        <w:top w:val="none" w:sz="0" w:space="0" w:color="auto"/>
        <w:left w:val="none" w:sz="0" w:space="0" w:color="auto"/>
        <w:bottom w:val="none" w:sz="0" w:space="0" w:color="auto"/>
        <w:right w:val="none" w:sz="0" w:space="0" w:color="auto"/>
      </w:divBdr>
      <w:divsChild>
        <w:div w:id="1150244607">
          <w:marLeft w:val="0"/>
          <w:marRight w:val="0"/>
          <w:marTop w:val="0"/>
          <w:marBottom w:val="0"/>
          <w:divBdr>
            <w:top w:val="none" w:sz="0" w:space="0" w:color="auto"/>
            <w:left w:val="none" w:sz="0" w:space="0" w:color="auto"/>
            <w:bottom w:val="none" w:sz="0" w:space="0" w:color="auto"/>
            <w:right w:val="none" w:sz="0" w:space="0" w:color="auto"/>
          </w:divBdr>
          <w:divsChild>
            <w:div w:id="777796851">
              <w:marLeft w:val="0"/>
              <w:marRight w:val="0"/>
              <w:marTop w:val="0"/>
              <w:marBottom w:val="0"/>
              <w:divBdr>
                <w:top w:val="none" w:sz="0" w:space="0" w:color="auto"/>
                <w:left w:val="none" w:sz="0" w:space="0" w:color="auto"/>
                <w:bottom w:val="none" w:sz="0" w:space="0" w:color="auto"/>
                <w:right w:val="none" w:sz="0" w:space="0" w:color="auto"/>
              </w:divBdr>
              <w:divsChild>
                <w:div w:id="16271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2234">
      <w:bodyDiv w:val="1"/>
      <w:marLeft w:val="0"/>
      <w:marRight w:val="0"/>
      <w:marTop w:val="0"/>
      <w:marBottom w:val="0"/>
      <w:divBdr>
        <w:top w:val="none" w:sz="0" w:space="0" w:color="auto"/>
        <w:left w:val="none" w:sz="0" w:space="0" w:color="auto"/>
        <w:bottom w:val="none" w:sz="0" w:space="0" w:color="auto"/>
        <w:right w:val="none" w:sz="0" w:space="0" w:color="auto"/>
      </w:divBdr>
      <w:divsChild>
        <w:div w:id="702481682">
          <w:marLeft w:val="0"/>
          <w:marRight w:val="0"/>
          <w:marTop w:val="0"/>
          <w:marBottom w:val="0"/>
          <w:divBdr>
            <w:top w:val="none" w:sz="0" w:space="0" w:color="auto"/>
            <w:left w:val="none" w:sz="0" w:space="0" w:color="auto"/>
            <w:bottom w:val="none" w:sz="0" w:space="0" w:color="auto"/>
            <w:right w:val="none" w:sz="0" w:space="0" w:color="auto"/>
          </w:divBdr>
          <w:divsChild>
            <w:div w:id="1780372817">
              <w:marLeft w:val="0"/>
              <w:marRight w:val="0"/>
              <w:marTop w:val="0"/>
              <w:marBottom w:val="0"/>
              <w:divBdr>
                <w:top w:val="none" w:sz="0" w:space="0" w:color="auto"/>
                <w:left w:val="none" w:sz="0" w:space="0" w:color="auto"/>
                <w:bottom w:val="none" w:sz="0" w:space="0" w:color="auto"/>
                <w:right w:val="none" w:sz="0" w:space="0" w:color="auto"/>
              </w:divBdr>
              <w:divsChild>
                <w:div w:id="3659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32588">
      <w:bodyDiv w:val="1"/>
      <w:marLeft w:val="0"/>
      <w:marRight w:val="0"/>
      <w:marTop w:val="0"/>
      <w:marBottom w:val="0"/>
      <w:divBdr>
        <w:top w:val="none" w:sz="0" w:space="0" w:color="auto"/>
        <w:left w:val="none" w:sz="0" w:space="0" w:color="auto"/>
        <w:bottom w:val="none" w:sz="0" w:space="0" w:color="auto"/>
        <w:right w:val="none" w:sz="0" w:space="0" w:color="auto"/>
      </w:divBdr>
      <w:divsChild>
        <w:div w:id="1031227121">
          <w:marLeft w:val="0"/>
          <w:marRight w:val="0"/>
          <w:marTop w:val="0"/>
          <w:marBottom w:val="0"/>
          <w:divBdr>
            <w:top w:val="none" w:sz="0" w:space="0" w:color="auto"/>
            <w:left w:val="none" w:sz="0" w:space="0" w:color="auto"/>
            <w:bottom w:val="none" w:sz="0" w:space="0" w:color="auto"/>
            <w:right w:val="none" w:sz="0" w:space="0" w:color="auto"/>
          </w:divBdr>
          <w:divsChild>
            <w:div w:id="68551218">
              <w:marLeft w:val="0"/>
              <w:marRight w:val="0"/>
              <w:marTop w:val="0"/>
              <w:marBottom w:val="0"/>
              <w:divBdr>
                <w:top w:val="none" w:sz="0" w:space="0" w:color="auto"/>
                <w:left w:val="none" w:sz="0" w:space="0" w:color="auto"/>
                <w:bottom w:val="none" w:sz="0" w:space="0" w:color="auto"/>
                <w:right w:val="none" w:sz="0" w:space="0" w:color="auto"/>
              </w:divBdr>
              <w:divsChild>
                <w:div w:id="9892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8627">
      <w:bodyDiv w:val="1"/>
      <w:marLeft w:val="0"/>
      <w:marRight w:val="0"/>
      <w:marTop w:val="0"/>
      <w:marBottom w:val="0"/>
      <w:divBdr>
        <w:top w:val="none" w:sz="0" w:space="0" w:color="auto"/>
        <w:left w:val="none" w:sz="0" w:space="0" w:color="auto"/>
        <w:bottom w:val="none" w:sz="0" w:space="0" w:color="auto"/>
        <w:right w:val="none" w:sz="0" w:space="0" w:color="auto"/>
      </w:divBdr>
      <w:divsChild>
        <w:div w:id="572620566">
          <w:marLeft w:val="0"/>
          <w:marRight w:val="0"/>
          <w:marTop w:val="0"/>
          <w:marBottom w:val="0"/>
          <w:divBdr>
            <w:top w:val="none" w:sz="0" w:space="0" w:color="auto"/>
            <w:left w:val="none" w:sz="0" w:space="0" w:color="auto"/>
            <w:bottom w:val="none" w:sz="0" w:space="0" w:color="auto"/>
            <w:right w:val="none" w:sz="0" w:space="0" w:color="auto"/>
          </w:divBdr>
          <w:divsChild>
            <w:div w:id="2109495099">
              <w:marLeft w:val="0"/>
              <w:marRight w:val="0"/>
              <w:marTop w:val="0"/>
              <w:marBottom w:val="0"/>
              <w:divBdr>
                <w:top w:val="none" w:sz="0" w:space="0" w:color="auto"/>
                <w:left w:val="none" w:sz="0" w:space="0" w:color="auto"/>
                <w:bottom w:val="none" w:sz="0" w:space="0" w:color="auto"/>
                <w:right w:val="none" w:sz="0" w:space="0" w:color="auto"/>
              </w:divBdr>
              <w:divsChild>
                <w:div w:id="13941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0218">
      <w:bodyDiv w:val="1"/>
      <w:marLeft w:val="0"/>
      <w:marRight w:val="0"/>
      <w:marTop w:val="0"/>
      <w:marBottom w:val="0"/>
      <w:divBdr>
        <w:top w:val="none" w:sz="0" w:space="0" w:color="auto"/>
        <w:left w:val="none" w:sz="0" w:space="0" w:color="auto"/>
        <w:bottom w:val="none" w:sz="0" w:space="0" w:color="auto"/>
        <w:right w:val="none" w:sz="0" w:space="0" w:color="auto"/>
      </w:divBdr>
      <w:divsChild>
        <w:div w:id="1654795511">
          <w:marLeft w:val="0"/>
          <w:marRight w:val="0"/>
          <w:marTop w:val="0"/>
          <w:marBottom w:val="0"/>
          <w:divBdr>
            <w:top w:val="none" w:sz="0" w:space="0" w:color="auto"/>
            <w:left w:val="none" w:sz="0" w:space="0" w:color="auto"/>
            <w:bottom w:val="none" w:sz="0" w:space="0" w:color="auto"/>
            <w:right w:val="none" w:sz="0" w:space="0" w:color="auto"/>
          </w:divBdr>
          <w:divsChild>
            <w:div w:id="361132826">
              <w:marLeft w:val="0"/>
              <w:marRight w:val="0"/>
              <w:marTop w:val="0"/>
              <w:marBottom w:val="0"/>
              <w:divBdr>
                <w:top w:val="none" w:sz="0" w:space="0" w:color="auto"/>
                <w:left w:val="none" w:sz="0" w:space="0" w:color="auto"/>
                <w:bottom w:val="none" w:sz="0" w:space="0" w:color="auto"/>
                <w:right w:val="none" w:sz="0" w:space="0" w:color="auto"/>
              </w:divBdr>
              <w:divsChild>
                <w:div w:id="2810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17290">
      <w:bodyDiv w:val="1"/>
      <w:marLeft w:val="0"/>
      <w:marRight w:val="0"/>
      <w:marTop w:val="0"/>
      <w:marBottom w:val="0"/>
      <w:divBdr>
        <w:top w:val="none" w:sz="0" w:space="0" w:color="auto"/>
        <w:left w:val="none" w:sz="0" w:space="0" w:color="auto"/>
        <w:bottom w:val="none" w:sz="0" w:space="0" w:color="auto"/>
        <w:right w:val="none" w:sz="0" w:space="0" w:color="auto"/>
      </w:divBdr>
      <w:divsChild>
        <w:div w:id="1178689570">
          <w:marLeft w:val="0"/>
          <w:marRight w:val="0"/>
          <w:marTop w:val="0"/>
          <w:marBottom w:val="0"/>
          <w:divBdr>
            <w:top w:val="none" w:sz="0" w:space="0" w:color="auto"/>
            <w:left w:val="none" w:sz="0" w:space="0" w:color="auto"/>
            <w:bottom w:val="none" w:sz="0" w:space="0" w:color="auto"/>
            <w:right w:val="none" w:sz="0" w:space="0" w:color="auto"/>
          </w:divBdr>
          <w:divsChild>
            <w:div w:id="979462560">
              <w:marLeft w:val="0"/>
              <w:marRight w:val="0"/>
              <w:marTop w:val="0"/>
              <w:marBottom w:val="0"/>
              <w:divBdr>
                <w:top w:val="none" w:sz="0" w:space="0" w:color="auto"/>
                <w:left w:val="none" w:sz="0" w:space="0" w:color="auto"/>
                <w:bottom w:val="none" w:sz="0" w:space="0" w:color="auto"/>
                <w:right w:val="none" w:sz="0" w:space="0" w:color="auto"/>
              </w:divBdr>
              <w:divsChild>
                <w:div w:id="17898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73729">
      <w:bodyDiv w:val="1"/>
      <w:marLeft w:val="0"/>
      <w:marRight w:val="0"/>
      <w:marTop w:val="0"/>
      <w:marBottom w:val="0"/>
      <w:divBdr>
        <w:top w:val="none" w:sz="0" w:space="0" w:color="auto"/>
        <w:left w:val="none" w:sz="0" w:space="0" w:color="auto"/>
        <w:bottom w:val="none" w:sz="0" w:space="0" w:color="auto"/>
        <w:right w:val="none" w:sz="0" w:space="0" w:color="auto"/>
      </w:divBdr>
      <w:divsChild>
        <w:div w:id="432360197">
          <w:marLeft w:val="0"/>
          <w:marRight w:val="0"/>
          <w:marTop w:val="0"/>
          <w:marBottom w:val="0"/>
          <w:divBdr>
            <w:top w:val="none" w:sz="0" w:space="0" w:color="auto"/>
            <w:left w:val="none" w:sz="0" w:space="0" w:color="auto"/>
            <w:bottom w:val="none" w:sz="0" w:space="0" w:color="auto"/>
            <w:right w:val="none" w:sz="0" w:space="0" w:color="auto"/>
          </w:divBdr>
          <w:divsChild>
            <w:div w:id="1479881615">
              <w:marLeft w:val="0"/>
              <w:marRight w:val="0"/>
              <w:marTop w:val="0"/>
              <w:marBottom w:val="0"/>
              <w:divBdr>
                <w:top w:val="none" w:sz="0" w:space="0" w:color="auto"/>
                <w:left w:val="none" w:sz="0" w:space="0" w:color="auto"/>
                <w:bottom w:val="none" w:sz="0" w:space="0" w:color="auto"/>
                <w:right w:val="none" w:sz="0" w:space="0" w:color="auto"/>
              </w:divBdr>
              <w:divsChild>
                <w:div w:id="10892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5540">
      <w:bodyDiv w:val="1"/>
      <w:marLeft w:val="0"/>
      <w:marRight w:val="0"/>
      <w:marTop w:val="0"/>
      <w:marBottom w:val="0"/>
      <w:divBdr>
        <w:top w:val="none" w:sz="0" w:space="0" w:color="auto"/>
        <w:left w:val="none" w:sz="0" w:space="0" w:color="auto"/>
        <w:bottom w:val="none" w:sz="0" w:space="0" w:color="auto"/>
        <w:right w:val="none" w:sz="0" w:space="0" w:color="auto"/>
      </w:divBdr>
      <w:divsChild>
        <w:div w:id="796796211">
          <w:marLeft w:val="0"/>
          <w:marRight w:val="0"/>
          <w:marTop w:val="0"/>
          <w:marBottom w:val="0"/>
          <w:divBdr>
            <w:top w:val="none" w:sz="0" w:space="0" w:color="auto"/>
            <w:left w:val="none" w:sz="0" w:space="0" w:color="auto"/>
            <w:bottom w:val="none" w:sz="0" w:space="0" w:color="auto"/>
            <w:right w:val="none" w:sz="0" w:space="0" w:color="auto"/>
          </w:divBdr>
          <w:divsChild>
            <w:div w:id="1748646814">
              <w:marLeft w:val="0"/>
              <w:marRight w:val="0"/>
              <w:marTop w:val="0"/>
              <w:marBottom w:val="0"/>
              <w:divBdr>
                <w:top w:val="none" w:sz="0" w:space="0" w:color="auto"/>
                <w:left w:val="none" w:sz="0" w:space="0" w:color="auto"/>
                <w:bottom w:val="none" w:sz="0" w:space="0" w:color="auto"/>
                <w:right w:val="none" w:sz="0" w:space="0" w:color="auto"/>
              </w:divBdr>
              <w:divsChild>
                <w:div w:id="18413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0990">
      <w:bodyDiv w:val="1"/>
      <w:marLeft w:val="0"/>
      <w:marRight w:val="0"/>
      <w:marTop w:val="0"/>
      <w:marBottom w:val="0"/>
      <w:divBdr>
        <w:top w:val="none" w:sz="0" w:space="0" w:color="auto"/>
        <w:left w:val="none" w:sz="0" w:space="0" w:color="auto"/>
        <w:bottom w:val="none" w:sz="0" w:space="0" w:color="auto"/>
        <w:right w:val="none" w:sz="0" w:space="0" w:color="auto"/>
      </w:divBdr>
      <w:divsChild>
        <w:div w:id="1999339096">
          <w:marLeft w:val="0"/>
          <w:marRight w:val="0"/>
          <w:marTop w:val="0"/>
          <w:marBottom w:val="0"/>
          <w:divBdr>
            <w:top w:val="none" w:sz="0" w:space="0" w:color="auto"/>
            <w:left w:val="none" w:sz="0" w:space="0" w:color="auto"/>
            <w:bottom w:val="none" w:sz="0" w:space="0" w:color="auto"/>
            <w:right w:val="none" w:sz="0" w:space="0" w:color="auto"/>
          </w:divBdr>
          <w:divsChild>
            <w:div w:id="656424524">
              <w:marLeft w:val="0"/>
              <w:marRight w:val="0"/>
              <w:marTop w:val="0"/>
              <w:marBottom w:val="0"/>
              <w:divBdr>
                <w:top w:val="none" w:sz="0" w:space="0" w:color="auto"/>
                <w:left w:val="none" w:sz="0" w:space="0" w:color="auto"/>
                <w:bottom w:val="none" w:sz="0" w:space="0" w:color="auto"/>
                <w:right w:val="none" w:sz="0" w:space="0" w:color="auto"/>
              </w:divBdr>
              <w:divsChild>
                <w:div w:id="11727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09150">
      <w:bodyDiv w:val="1"/>
      <w:marLeft w:val="0"/>
      <w:marRight w:val="0"/>
      <w:marTop w:val="0"/>
      <w:marBottom w:val="0"/>
      <w:divBdr>
        <w:top w:val="none" w:sz="0" w:space="0" w:color="auto"/>
        <w:left w:val="none" w:sz="0" w:space="0" w:color="auto"/>
        <w:bottom w:val="none" w:sz="0" w:space="0" w:color="auto"/>
        <w:right w:val="none" w:sz="0" w:space="0" w:color="auto"/>
      </w:divBdr>
      <w:divsChild>
        <w:div w:id="1580677365">
          <w:marLeft w:val="0"/>
          <w:marRight w:val="0"/>
          <w:marTop w:val="0"/>
          <w:marBottom w:val="0"/>
          <w:divBdr>
            <w:top w:val="none" w:sz="0" w:space="0" w:color="auto"/>
            <w:left w:val="none" w:sz="0" w:space="0" w:color="auto"/>
            <w:bottom w:val="none" w:sz="0" w:space="0" w:color="auto"/>
            <w:right w:val="none" w:sz="0" w:space="0" w:color="auto"/>
          </w:divBdr>
          <w:divsChild>
            <w:div w:id="1049767461">
              <w:marLeft w:val="0"/>
              <w:marRight w:val="0"/>
              <w:marTop w:val="0"/>
              <w:marBottom w:val="0"/>
              <w:divBdr>
                <w:top w:val="none" w:sz="0" w:space="0" w:color="auto"/>
                <w:left w:val="none" w:sz="0" w:space="0" w:color="auto"/>
                <w:bottom w:val="none" w:sz="0" w:space="0" w:color="auto"/>
                <w:right w:val="none" w:sz="0" w:space="0" w:color="auto"/>
              </w:divBdr>
              <w:divsChild>
                <w:div w:id="76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1252">
      <w:bodyDiv w:val="1"/>
      <w:marLeft w:val="0"/>
      <w:marRight w:val="0"/>
      <w:marTop w:val="0"/>
      <w:marBottom w:val="0"/>
      <w:divBdr>
        <w:top w:val="none" w:sz="0" w:space="0" w:color="auto"/>
        <w:left w:val="none" w:sz="0" w:space="0" w:color="auto"/>
        <w:bottom w:val="none" w:sz="0" w:space="0" w:color="auto"/>
        <w:right w:val="none" w:sz="0" w:space="0" w:color="auto"/>
      </w:divBdr>
      <w:divsChild>
        <w:div w:id="278682158">
          <w:marLeft w:val="0"/>
          <w:marRight w:val="0"/>
          <w:marTop w:val="0"/>
          <w:marBottom w:val="0"/>
          <w:divBdr>
            <w:top w:val="none" w:sz="0" w:space="0" w:color="auto"/>
            <w:left w:val="none" w:sz="0" w:space="0" w:color="auto"/>
            <w:bottom w:val="none" w:sz="0" w:space="0" w:color="auto"/>
            <w:right w:val="none" w:sz="0" w:space="0" w:color="auto"/>
          </w:divBdr>
          <w:divsChild>
            <w:div w:id="888996137">
              <w:marLeft w:val="0"/>
              <w:marRight w:val="0"/>
              <w:marTop w:val="0"/>
              <w:marBottom w:val="0"/>
              <w:divBdr>
                <w:top w:val="none" w:sz="0" w:space="0" w:color="auto"/>
                <w:left w:val="none" w:sz="0" w:space="0" w:color="auto"/>
                <w:bottom w:val="none" w:sz="0" w:space="0" w:color="auto"/>
                <w:right w:val="none" w:sz="0" w:space="0" w:color="auto"/>
              </w:divBdr>
              <w:divsChild>
                <w:div w:id="17240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76569">
      <w:bodyDiv w:val="1"/>
      <w:marLeft w:val="0"/>
      <w:marRight w:val="0"/>
      <w:marTop w:val="0"/>
      <w:marBottom w:val="0"/>
      <w:divBdr>
        <w:top w:val="none" w:sz="0" w:space="0" w:color="auto"/>
        <w:left w:val="none" w:sz="0" w:space="0" w:color="auto"/>
        <w:bottom w:val="none" w:sz="0" w:space="0" w:color="auto"/>
        <w:right w:val="none" w:sz="0" w:space="0" w:color="auto"/>
      </w:divBdr>
      <w:divsChild>
        <w:div w:id="663360431">
          <w:marLeft w:val="0"/>
          <w:marRight w:val="0"/>
          <w:marTop w:val="0"/>
          <w:marBottom w:val="0"/>
          <w:divBdr>
            <w:top w:val="none" w:sz="0" w:space="0" w:color="auto"/>
            <w:left w:val="none" w:sz="0" w:space="0" w:color="auto"/>
            <w:bottom w:val="none" w:sz="0" w:space="0" w:color="auto"/>
            <w:right w:val="none" w:sz="0" w:space="0" w:color="auto"/>
          </w:divBdr>
          <w:divsChild>
            <w:div w:id="733311602">
              <w:marLeft w:val="0"/>
              <w:marRight w:val="0"/>
              <w:marTop w:val="0"/>
              <w:marBottom w:val="0"/>
              <w:divBdr>
                <w:top w:val="none" w:sz="0" w:space="0" w:color="auto"/>
                <w:left w:val="none" w:sz="0" w:space="0" w:color="auto"/>
                <w:bottom w:val="none" w:sz="0" w:space="0" w:color="auto"/>
                <w:right w:val="none" w:sz="0" w:space="0" w:color="auto"/>
              </w:divBdr>
              <w:divsChild>
                <w:div w:id="14084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1619">
      <w:bodyDiv w:val="1"/>
      <w:marLeft w:val="0"/>
      <w:marRight w:val="0"/>
      <w:marTop w:val="0"/>
      <w:marBottom w:val="0"/>
      <w:divBdr>
        <w:top w:val="none" w:sz="0" w:space="0" w:color="auto"/>
        <w:left w:val="none" w:sz="0" w:space="0" w:color="auto"/>
        <w:bottom w:val="none" w:sz="0" w:space="0" w:color="auto"/>
        <w:right w:val="none" w:sz="0" w:space="0" w:color="auto"/>
      </w:divBdr>
      <w:divsChild>
        <w:div w:id="2007438242">
          <w:marLeft w:val="0"/>
          <w:marRight w:val="0"/>
          <w:marTop w:val="0"/>
          <w:marBottom w:val="0"/>
          <w:divBdr>
            <w:top w:val="none" w:sz="0" w:space="0" w:color="auto"/>
            <w:left w:val="none" w:sz="0" w:space="0" w:color="auto"/>
            <w:bottom w:val="none" w:sz="0" w:space="0" w:color="auto"/>
            <w:right w:val="none" w:sz="0" w:space="0" w:color="auto"/>
          </w:divBdr>
          <w:divsChild>
            <w:div w:id="1959871122">
              <w:marLeft w:val="0"/>
              <w:marRight w:val="0"/>
              <w:marTop w:val="0"/>
              <w:marBottom w:val="0"/>
              <w:divBdr>
                <w:top w:val="none" w:sz="0" w:space="0" w:color="auto"/>
                <w:left w:val="none" w:sz="0" w:space="0" w:color="auto"/>
                <w:bottom w:val="none" w:sz="0" w:space="0" w:color="auto"/>
                <w:right w:val="none" w:sz="0" w:space="0" w:color="auto"/>
              </w:divBdr>
              <w:divsChild>
                <w:div w:id="20558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5514">
      <w:bodyDiv w:val="1"/>
      <w:marLeft w:val="0"/>
      <w:marRight w:val="0"/>
      <w:marTop w:val="0"/>
      <w:marBottom w:val="0"/>
      <w:divBdr>
        <w:top w:val="none" w:sz="0" w:space="0" w:color="auto"/>
        <w:left w:val="none" w:sz="0" w:space="0" w:color="auto"/>
        <w:bottom w:val="none" w:sz="0" w:space="0" w:color="auto"/>
        <w:right w:val="none" w:sz="0" w:space="0" w:color="auto"/>
      </w:divBdr>
      <w:divsChild>
        <w:div w:id="1269967606">
          <w:marLeft w:val="0"/>
          <w:marRight w:val="0"/>
          <w:marTop w:val="0"/>
          <w:marBottom w:val="0"/>
          <w:divBdr>
            <w:top w:val="none" w:sz="0" w:space="0" w:color="auto"/>
            <w:left w:val="none" w:sz="0" w:space="0" w:color="auto"/>
            <w:bottom w:val="none" w:sz="0" w:space="0" w:color="auto"/>
            <w:right w:val="none" w:sz="0" w:space="0" w:color="auto"/>
          </w:divBdr>
          <w:divsChild>
            <w:div w:id="1839810884">
              <w:marLeft w:val="0"/>
              <w:marRight w:val="0"/>
              <w:marTop w:val="0"/>
              <w:marBottom w:val="0"/>
              <w:divBdr>
                <w:top w:val="none" w:sz="0" w:space="0" w:color="auto"/>
                <w:left w:val="none" w:sz="0" w:space="0" w:color="auto"/>
                <w:bottom w:val="none" w:sz="0" w:space="0" w:color="auto"/>
                <w:right w:val="none" w:sz="0" w:space="0" w:color="auto"/>
              </w:divBdr>
              <w:divsChild>
                <w:div w:id="1425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16781">
      <w:bodyDiv w:val="1"/>
      <w:marLeft w:val="0"/>
      <w:marRight w:val="0"/>
      <w:marTop w:val="0"/>
      <w:marBottom w:val="0"/>
      <w:divBdr>
        <w:top w:val="none" w:sz="0" w:space="0" w:color="auto"/>
        <w:left w:val="none" w:sz="0" w:space="0" w:color="auto"/>
        <w:bottom w:val="none" w:sz="0" w:space="0" w:color="auto"/>
        <w:right w:val="none" w:sz="0" w:space="0" w:color="auto"/>
      </w:divBdr>
      <w:divsChild>
        <w:div w:id="1081947635">
          <w:marLeft w:val="0"/>
          <w:marRight w:val="0"/>
          <w:marTop w:val="0"/>
          <w:marBottom w:val="0"/>
          <w:divBdr>
            <w:top w:val="none" w:sz="0" w:space="0" w:color="auto"/>
            <w:left w:val="none" w:sz="0" w:space="0" w:color="auto"/>
            <w:bottom w:val="none" w:sz="0" w:space="0" w:color="auto"/>
            <w:right w:val="none" w:sz="0" w:space="0" w:color="auto"/>
          </w:divBdr>
          <w:divsChild>
            <w:div w:id="405881258">
              <w:marLeft w:val="0"/>
              <w:marRight w:val="0"/>
              <w:marTop w:val="0"/>
              <w:marBottom w:val="0"/>
              <w:divBdr>
                <w:top w:val="none" w:sz="0" w:space="0" w:color="auto"/>
                <w:left w:val="none" w:sz="0" w:space="0" w:color="auto"/>
                <w:bottom w:val="none" w:sz="0" w:space="0" w:color="auto"/>
                <w:right w:val="none" w:sz="0" w:space="0" w:color="auto"/>
              </w:divBdr>
              <w:divsChild>
                <w:div w:id="1198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79193">
      <w:bodyDiv w:val="1"/>
      <w:marLeft w:val="0"/>
      <w:marRight w:val="0"/>
      <w:marTop w:val="0"/>
      <w:marBottom w:val="0"/>
      <w:divBdr>
        <w:top w:val="none" w:sz="0" w:space="0" w:color="auto"/>
        <w:left w:val="none" w:sz="0" w:space="0" w:color="auto"/>
        <w:bottom w:val="none" w:sz="0" w:space="0" w:color="auto"/>
        <w:right w:val="none" w:sz="0" w:space="0" w:color="auto"/>
      </w:divBdr>
      <w:divsChild>
        <w:div w:id="1961259061">
          <w:marLeft w:val="0"/>
          <w:marRight w:val="0"/>
          <w:marTop w:val="0"/>
          <w:marBottom w:val="0"/>
          <w:divBdr>
            <w:top w:val="none" w:sz="0" w:space="0" w:color="auto"/>
            <w:left w:val="none" w:sz="0" w:space="0" w:color="auto"/>
            <w:bottom w:val="none" w:sz="0" w:space="0" w:color="auto"/>
            <w:right w:val="none" w:sz="0" w:space="0" w:color="auto"/>
          </w:divBdr>
          <w:divsChild>
            <w:div w:id="310714186">
              <w:marLeft w:val="0"/>
              <w:marRight w:val="0"/>
              <w:marTop w:val="0"/>
              <w:marBottom w:val="0"/>
              <w:divBdr>
                <w:top w:val="none" w:sz="0" w:space="0" w:color="auto"/>
                <w:left w:val="none" w:sz="0" w:space="0" w:color="auto"/>
                <w:bottom w:val="none" w:sz="0" w:space="0" w:color="auto"/>
                <w:right w:val="none" w:sz="0" w:space="0" w:color="auto"/>
              </w:divBdr>
              <w:divsChild>
                <w:div w:id="19622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56324">
      <w:bodyDiv w:val="1"/>
      <w:marLeft w:val="0"/>
      <w:marRight w:val="0"/>
      <w:marTop w:val="0"/>
      <w:marBottom w:val="0"/>
      <w:divBdr>
        <w:top w:val="none" w:sz="0" w:space="0" w:color="auto"/>
        <w:left w:val="none" w:sz="0" w:space="0" w:color="auto"/>
        <w:bottom w:val="none" w:sz="0" w:space="0" w:color="auto"/>
        <w:right w:val="none" w:sz="0" w:space="0" w:color="auto"/>
      </w:divBdr>
      <w:divsChild>
        <w:div w:id="649944256">
          <w:marLeft w:val="0"/>
          <w:marRight w:val="0"/>
          <w:marTop w:val="0"/>
          <w:marBottom w:val="0"/>
          <w:divBdr>
            <w:top w:val="none" w:sz="0" w:space="0" w:color="auto"/>
            <w:left w:val="none" w:sz="0" w:space="0" w:color="auto"/>
            <w:bottom w:val="none" w:sz="0" w:space="0" w:color="auto"/>
            <w:right w:val="none" w:sz="0" w:space="0" w:color="auto"/>
          </w:divBdr>
          <w:divsChild>
            <w:div w:id="1295914303">
              <w:marLeft w:val="0"/>
              <w:marRight w:val="0"/>
              <w:marTop w:val="0"/>
              <w:marBottom w:val="0"/>
              <w:divBdr>
                <w:top w:val="none" w:sz="0" w:space="0" w:color="auto"/>
                <w:left w:val="none" w:sz="0" w:space="0" w:color="auto"/>
                <w:bottom w:val="none" w:sz="0" w:space="0" w:color="auto"/>
                <w:right w:val="none" w:sz="0" w:space="0" w:color="auto"/>
              </w:divBdr>
              <w:divsChild>
                <w:div w:id="5448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5264">
      <w:bodyDiv w:val="1"/>
      <w:marLeft w:val="0"/>
      <w:marRight w:val="0"/>
      <w:marTop w:val="0"/>
      <w:marBottom w:val="0"/>
      <w:divBdr>
        <w:top w:val="none" w:sz="0" w:space="0" w:color="auto"/>
        <w:left w:val="none" w:sz="0" w:space="0" w:color="auto"/>
        <w:bottom w:val="none" w:sz="0" w:space="0" w:color="auto"/>
        <w:right w:val="none" w:sz="0" w:space="0" w:color="auto"/>
      </w:divBdr>
      <w:divsChild>
        <w:div w:id="1915889972">
          <w:marLeft w:val="0"/>
          <w:marRight w:val="0"/>
          <w:marTop w:val="0"/>
          <w:marBottom w:val="0"/>
          <w:divBdr>
            <w:top w:val="none" w:sz="0" w:space="0" w:color="auto"/>
            <w:left w:val="none" w:sz="0" w:space="0" w:color="auto"/>
            <w:bottom w:val="none" w:sz="0" w:space="0" w:color="auto"/>
            <w:right w:val="none" w:sz="0" w:space="0" w:color="auto"/>
          </w:divBdr>
          <w:divsChild>
            <w:div w:id="1041857251">
              <w:marLeft w:val="0"/>
              <w:marRight w:val="0"/>
              <w:marTop w:val="0"/>
              <w:marBottom w:val="0"/>
              <w:divBdr>
                <w:top w:val="none" w:sz="0" w:space="0" w:color="auto"/>
                <w:left w:val="none" w:sz="0" w:space="0" w:color="auto"/>
                <w:bottom w:val="none" w:sz="0" w:space="0" w:color="auto"/>
                <w:right w:val="none" w:sz="0" w:space="0" w:color="auto"/>
              </w:divBdr>
              <w:divsChild>
                <w:div w:id="1558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4484">
      <w:bodyDiv w:val="1"/>
      <w:marLeft w:val="0"/>
      <w:marRight w:val="0"/>
      <w:marTop w:val="0"/>
      <w:marBottom w:val="0"/>
      <w:divBdr>
        <w:top w:val="none" w:sz="0" w:space="0" w:color="auto"/>
        <w:left w:val="none" w:sz="0" w:space="0" w:color="auto"/>
        <w:bottom w:val="none" w:sz="0" w:space="0" w:color="auto"/>
        <w:right w:val="none" w:sz="0" w:space="0" w:color="auto"/>
      </w:divBdr>
      <w:divsChild>
        <w:div w:id="1294218062">
          <w:marLeft w:val="0"/>
          <w:marRight w:val="0"/>
          <w:marTop w:val="0"/>
          <w:marBottom w:val="0"/>
          <w:divBdr>
            <w:top w:val="none" w:sz="0" w:space="0" w:color="auto"/>
            <w:left w:val="none" w:sz="0" w:space="0" w:color="auto"/>
            <w:bottom w:val="none" w:sz="0" w:space="0" w:color="auto"/>
            <w:right w:val="none" w:sz="0" w:space="0" w:color="auto"/>
          </w:divBdr>
          <w:divsChild>
            <w:div w:id="203520184">
              <w:marLeft w:val="0"/>
              <w:marRight w:val="0"/>
              <w:marTop w:val="0"/>
              <w:marBottom w:val="0"/>
              <w:divBdr>
                <w:top w:val="none" w:sz="0" w:space="0" w:color="auto"/>
                <w:left w:val="none" w:sz="0" w:space="0" w:color="auto"/>
                <w:bottom w:val="none" w:sz="0" w:space="0" w:color="auto"/>
                <w:right w:val="none" w:sz="0" w:space="0" w:color="auto"/>
              </w:divBdr>
              <w:divsChild>
                <w:div w:id="19106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65866">
      <w:bodyDiv w:val="1"/>
      <w:marLeft w:val="0"/>
      <w:marRight w:val="0"/>
      <w:marTop w:val="0"/>
      <w:marBottom w:val="0"/>
      <w:divBdr>
        <w:top w:val="none" w:sz="0" w:space="0" w:color="auto"/>
        <w:left w:val="none" w:sz="0" w:space="0" w:color="auto"/>
        <w:bottom w:val="none" w:sz="0" w:space="0" w:color="auto"/>
        <w:right w:val="none" w:sz="0" w:space="0" w:color="auto"/>
      </w:divBdr>
      <w:divsChild>
        <w:div w:id="1411850905">
          <w:marLeft w:val="0"/>
          <w:marRight w:val="0"/>
          <w:marTop w:val="0"/>
          <w:marBottom w:val="0"/>
          <w:divBdr>
            <w:top w:val="none" w:sz="0" w:space="0" w:color="auto"/>
            <w:left w:val="none" w:sz="0" w:space="0" w:color="auto"/>
            <w:bottom w:val="none" w:sz="0" w:space="0" w:color="auto"/>
            <w:right w:val="none" w:sz="0" w:space="0" w:color="auto"/>
          </w:divBdr>
          <w:divsChild>
            <w:div w:id="1693457085">
              <w:marLeft w:val="0"/>
              <w:marRight w:val="0"/>
              <w:marTop w:val="0"/>
              <w:marBottom w:val="0"/>
              <w:divBdr>
                <w:top w:val="none" w:sz="0" w:space="0" w:color="auto"/>
                <w:left w:val="none" w:sz="0" w:space="0" w:color="auto"/>
                <w:bottom w:val="none" w:sz="0" w:space="0" w:color="auto"/>
                <w:right w:val="none" w:sz="0" w:space="0" w:color="auto"/>
              </w:divBdr>
              <w:divsChild>
                <w:div w:id="9382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5216">
      <w:bodyDiv w:val="1"/>
      <w:marLeft w:val="0"/>
      <w:marRight w:val="0"/>
      <w:marTop w:val="0"/>
      <w:marBottom w:val="0"/>
      <w:divBdr>
        <w:top w:val="none" w:sz="0" w:space="0" w:color="auto"/>
        <w:left w:val="none" w:sz="0" w:space="0" w:color="auto"/>
        <w:bottom w:val="none" w:sz="0" w:space="0" w:color="auto"/>
        <w:right w:val="none" w:sz="0" w:space="0" w:color="auto"/>
      </w:divBdr>
      <w:divsChild>
        <w:div w:id="1611356095">
          <w:marLeft w:val="0"/>
          <w:marRight w:val="0"/>
          <w:marTop w:val="0"/>
          <w:marBottom w:val="0"/>
          <w:divBdr>
            <w:top w:val="none" w:sz="0" w:space="0" w:color="auto"/>
            <w:left w:val="none" w:sz="0" w:space="0" w:color="auto"/>
            <w:bottom w:val="none" w:sz="0" w:space="0" w:color="auto"/>
            <w:right w:val="none" w:sz="0" w:space="0" w:color="auto"/>
          </w:divBdr>
          <w:divsChild>
            <w:div w:id="1013725080">
              <w:marLeft w:val="0"/>
              <w:marRight w:val="0"/>
              <w:marTop w:val="0"/>
              <w:marBottom w:val="0"/>
              <w:divBdr>
                <w:top w:val="none" w:sz="0" w:space="0" w:color="auto"/>
                <w:left w:val="none" w:sz="0" w:space="0" w:color="auto"/>
                <w:bottom w:val="none" w:sz="0" w:space="0" w:color="auto"/>
                <w:right w:val="none" w:sz="0" w:space="0" w:color="auto"/>
              </w:divBdr>
              <w:divsChild>
                <w:div w:id="4249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51225">
      <w:bodyDiv w:val="1"/>
      <w:marLeft w:val="0"/>
      <w:marRight w:val="0"/>
      <w:marTop w:val="0"/>
      <w:marBottom w:val="0"/>
      <w:divBdr>
        <w:top w:val="none" w:sz="0" w:space="0" w:color="auto"/>
        <w:left w:val="none" w:sz="0" w:space="0" w:color="auto"/>
        <w:bottom w:val="none" w:sz="0" w:space="0" w:color="auto"/>
        <w:right w:val="none" w:sz="0" w:space="0" w:color="auto"/>
      </w:divBdr>
      <w:divsChild>
        <w:div w:id="184633494">
          <w:marLeft w:val="0"/>
          <w:marRight w:val="0"/>
          <w:marTop w:val="0"/>
          <w:marBottom w:val="0"/>
          <w:divBdr>
            <w:top w:val="none" w:sz="0" w:space="0" w:color="auto"/>
            <w:left w:val="none" w:sz="0" w:space="0" w:color="auto"/>
            <w:bottom w:val="none" w:sz="0" w:space="0" w:color="auto"/>
            <w:right w:val="none" w:sz="0" w:space="0" w:color="auto"/>
          </w:divBdr>
          <w:divsChild>
            <w:div w:id="2032678759">
              <w:marLeft w:val="0"/>
              <w:marRight w:val="0"/>
              <w:marTop w:val="0"/>
              <w:marBottom w:val="0"/>
              <w:divBdr>
                <w:top w:val="none" w:sz="0" w:space="0" w:color="auto"/>
                <w:left w:val="none" w:sz="0" w:space="0" w:color="auto"/>
                <w:bottom w:val="none" w:sz="0" w:space="0" w:color="auto"/>
                <w:right w:val="none" w:sz="0" w:space="0" w:color="auto"/>
              </w:divBdr>
              <w:divsChild>
                <w:div w:id="1652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6163">
      <w:bodyDiv w:val="1"/>
      <w:marLeft w:val="0"/>
      <w:marRight w:val="0"/>
      <w:marTop w:val="0"/>
      <w:marBottom w:val="0"/>
      <w:divBdr>
        <w:top w:val="none" w:sz="0" w:space="0" w:color="auto"/>
        <w:left w:val="none" w:sz="0" w:space="0" w:color="auto"/>
        <w:bottom w:val="none" w:sz="0" w:space="0" w:color="auto"/>
        <w:right w:val="none" w:sz="0" w:space="0" w:color="auto"/>
      </w:divBdr>
      <w:divsChild>
        <w:div w:id="2072192572">
          <w:marLeft w:val="0"/>
          <w:marRight w:val="0"/>
          <w:marTop w:val="0"/>
          <w:marBottom w:val="0"/>
          <w:divBdr>
            <w:top w:val="none" w:sz="0" w:space="0" w:color="auto"/>
            <w:left w:val="none" w:sz="0" w:space="0" w:color="auto"/>
            <w:bottom w:val="none" w:sz="0" w:space="0" w:color="auto"/>
            <w:right w:val="none" w:sz="0" w:space="0" w:color="auto"/>
          </w:divBdr>
          <w:divsChild>
            <w:div w:id="1901790565">
              <w:marLeft w:val="0"/>
              <w:marRight w:val="0"/>
              <w:marTop w:val="0"/>
              <w:marBottom w:val="0"/>
              <w:divBdr>
                <w:top w:val="none" w:sz="0" w:space="0" w:color="auto"/>
                <w:left w:val="none" w:sz="0" w:space="0" w:color="auto"/>
                <w:bottom w:val="none" w:sz="0" w:space="0" w:color="auto"/>
                <w:right w:val="none" w:sz="0" w:space="0" w:color="auto"/>
              </w:divBdr>
              <w:divsChild>
                <w:div w:id="21302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7861">
      <w:bodyDiv w:val="1"/>
      <w:marLeft w:val="0"/>
      <w:marRight w:val="0"/>
      <w:marTop w:val="0"/>
      <w:marBottom w:val="0"/>
      <w:divBdr>
        <w:top w:val="none" w:sz="0" w:space="0" w:color="auto"/>
        <w:left w:val="none" w:sz="0" w:space="0" w:color="auto"/>
        <w:bottom w:val="none" w:sz="0" w:space="0" w:color="auto"/>
        <w:right w:val="none" w:sz="0" w:space="0" w:color="auto"/>
      </w:divBdr>
      <w:divsChild>
        <w:div w:id="1417745578">
          <w:marLeft w:val="0"/>
          <w:marRight w:val="0"/>
          <w:marTop w:val="0"/>
          <w:marBottom w:val="0"/>
          <w:divBdr>
            <w:top w:val="none" w:sz="0" w:space="0" w:color="auto"/>
            <w:left w:val="none" w:sz="0" w:space="0" w:color="auto"/>
            <w:bottom w:val="none" w:sz="0" w:space="0" w:color="auto"/>
            <w:right w:val="none" w:sz="0" w:space="0" w:color="auto"/>
          </w:divBdr>
          <w:divsChild>
            <w:div w:id="1810781159">
              <w:marLeft w:val="0"/>
              <w:marRight w:val="0"/>
              <w:marTop w:val="0"/>
              <w:marBottom w:val="0"/>
              <w:divBdr>
                <w:top w:val="none" w:sz="0" w:space="0" w:color="auto"/>
                <w:left w:val="none" w:sz="0" w:space="0" w:color="auto"/>
                <w:bottom w:val="none" w:sz="0" w:space="0" w:color="auto"/>
                <w:right w:val="none" w:sz="0" w:space="0" w:color="auto"/>
              </w:divBdr>
              <w:divsChild>
                <w:div w:id="14483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8927">
      <w:bodyDiv w:val="1"/>
      <w:marLeft w:val="0"/>
      <w:marRight w:val="0"/>
      <w:marTop w:val="0"/>
      <w:marBottom w:val="0"/>
      <w:divBdr>
        <w:top w:val="none" w:sz="0" w:space="0" w:color="auto"/>
        <w:left w:val="none" w:sz="0" w:space="0" w:color="auto"/>
        <w:bottom w:val="none" w:sz="0" w:space="0" w:color="auto"/>
        <w:right w:val="none" w:sz="0" w:space="0" w:color="auto"/>
      </w:divBdr>
      <w:divsChild>
        <w:div w:id="157698936">
          <w:marLeft w:val="0"/>
          <w:marRight w:val="0"/>
          <w:marTop w:val="0"/>
          <w:marBottom w:val="0"/>
          <w:divBdr>
            <w:top w:val="none" w:sz="0" w:space="0" w:color="auto"/>
            <w:left w:val="none" w:sz="0" w:space="0" w:color="auto"/>
            <w:bottom w:val="none" w:sz="0" w:space="0" w:color="auto"/>
            <w:right w:val="none" w:sz="0" w:space="0" w:color="auto"/>
          </w:divBdr>
          <w:divsChild>
            <w:div w:id="532428377">
              <w:marLeft w:val="0"/>
              <w:marRight w:val="0"/>
              <w:marTop w:val="0"/>
              <w:marBottom w:val="0"/>
              <w:divBdr>
                <w:top w:val="none" w:sz="0" w:space="0" w:color="auto"/>
                <w:left w:val="none" w:sz="0" w:space="0" w:color="auto"/>
                <w:bottom w:val="none" w:sz="0" w:space="0" w:color="auto"/>
                <w:right w:val="none" w:sz="0" w:space="0" w:color="auto"/>
              </w:divBdr>
              <w:divsChild>
                <w:div w:id="19879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99515">
      <w:bodyDiv w:val="1"/>
      <w:marLeft w:val="0"/>
      <w:marRight w:val="0"/>
      <w:marTop w:val="0"/>
      <w:marBottom w:val="0"/>
      <w:divBdr>
        <w:top w:val="none" w:sz="0" w:space="0" w:color="auto"/>
        <w:left w:val="none" w:sz="0" w:space="0" w:color="auto"/>
        <w:bottom w:val="none" w:sz="0" w:space="0" w:color="auto"/>
        <w:right w:val="none" w:sz="0" w:space="0" w:color="auto"/>
      </w:divBdr>
      <w:divsChild>
        <w:div w:id="1307395773">
          <w:marLeft w:val="0"/>
          <w:marRight w:val="0"/>
          <w:marTop w:val="0"/>
          <w:marBottom w:val="0"/>
          <w:divBdr>
            <w:top w:val="none" w:sz="0" w:space="0" w:color="auto"/>
            <w:left w:val="none" w:sz="0" w:space="0" w:color="auto"/>
            <w:bottom w:val="none" w:sz="0" w:space="0" w:color="auto"/>
            <w:right w:val="none" w:sz="0" w:space="0" w:color="auto"/>
          </w:divBdr>
          <w:divsChild>
            <w:div w:id="1280184333">
              <w:marLeft w:val="0"/>
              <w:marRight w:val="0"/>
              <w:marTop w:val="0"/>
              <w:marBottom w:val="0"/>
              <w:divBdr>
                <w:top w:val="none" w:sz="0" w:space="0" w:color="auto"/>
                <w:left w:val="none" w:sz="0" w:space="0" w:color="auto"/>
                <w:bottom w:val="none" w:sz="0" w:space="0" w:color="auto"/>
                <w:right w:val="none" w:sz="0" w:space="0" w:color="auto"/>
              </w:divBdr>
              <w:divsChild>
                <w:div w:id="5513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02663">
      <w:bodyDiv w:val="1"/>
      <w:marLeft w:val="0"/>
      <w:marRight w:val="0"/>
      <w:marTop w:val="0"/>
      <w:marBottom w:val="0"/>
      <w:divBdr>
        <w:top w:val="none" w:sz="0" w:space="0" w:color="auto"/>
        <w:left w:val="none" w:sz="0" w:space="0" w:color="auto"/>
        <w:bottom w:val="none" w:sz="0" w:space="0" w:color="auto"/>
        <w:right w:val="none" w:sz="0" w:space="0" w:color="auto"/>
      </w:divBdr>
      <w:divsChild>
        <w:div w:id="2132429932">
          <w:marLeft w:val="0"/>
          <w:marRight w:val="0"/>
          <w:marTop w:val="0"/>
          <w:marBottom w:val="0"/>
          <w:divBdr>
            <w:top w:val="none" w:sz="0" w:space="0" w:color="auto"/>
            <w:left w:val="none" w:sz="0" w:space="0" w:color="auto"/>
            <w:bottom w:val="none" w:sz="0" w:space="0" w:color="auto"/>
            <w:right w:val="none" w:sz="0" w:space="0" w:color="auto"/>
          </w:divBdr>
          <w:divsChild>
            <w:div w:id="379550595">
              <w:marLeft w:val="0"/>
              <w:marRight w:val="0"/>
              <w:marTop w:val="0"/>
              <w:marBottom w:val="0"/>
              <w:divBdr>
                <w:top w:val="none" w:sz="0" w:space="0" w:color="auto"/>
                <w:left w:val="none" w:sz="0" w:space="0" w:color="auto"/>
                <w:bottom w:val="none" w:sz="0" w:space="0" w:color="auto"/>
                <w:right w:val="none" w:sz="0" w:space="0" w:color="auto"/>
              </w:divBdr>
              <w:divsChild>
                <w:div w:id="333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5568">
      <w:bodyDiv w:val="1"/>
      <w:marLeft w:val="0"/>
      <w:marRight w:val="0"/>
      <w:marTop w:val="0"/>
      <w:marBottom w:val="0"/>
      <w:divBdr>
        <w:top w:val="none" w:sz="0" w:space="0" w:color="auto"/>
        <w:left w:val="none" w:sz="0" w:space="0" w:color="auto"/>
        <w:bottom w:val="none" w:sz="0" w:space="0" w:color="auto"/>
        <w:right w:val="none" w:sz="0" w:space="0" w:color="auto"/>
      </w:divBdr>
      <w:divsChild>
        <w:div w:id="1540970522">
          <w:marLeft w:val="0"/>
          <w:marRight w:val="0"/>
          <w:marTop w:val="0"/>
          <w:marBottom w:val="0"/>
          <w:divBdr>
            <w:top w:val="none" w:sz="0" w:space="0" w:color="auto"/>
            <w:left w:val="none" w:sz="0" w:space="0" w:color="auto"/>
            <w:bottom w:val="none" w:sz="0" w:space="0" w:color="auto"/>
            <w:right w:val="none" w:sz="0" w:space="0" w:color="auto"/>
          </w:divBdr>
          <w:divsChild>
            <w:div w:id="1671788078">
              <w:marLeft w:val="0"/>
              <w:marRight w:val="0"/>
              <w:marTop w:val="0"/>
              <w:marBottom w:val="0"/>
              <w:divBdr>
                <w:top w:val="none" w:sz="0" w:space="0" w:color="auto"/>
                <w:left w:val="none" w:sz="0" w:space="0" w:color="auto"/>
                <w:bottom w:val="none" w:sz="0" w:space="0" w:color="auto"/>
                <w:right w:val="none" w:sz="0" w:space="0" w:color="auto"/>
              </w:divBdr>
              <w:divsChild>
                <w:div w:id="2101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80902">
      <w:bodyDiv w:val="1"/>
      <w:marLeft w:val="0"/>
      <w:marRight w:val="0"/>
      <w:marTop w:val="0"/>
      <w:marBottom w:val="0"/>
      <w:divBdr>
        <w:top w:val="none" w:sz="0" w:space="0" w:color="auto"/>
        <w:left w:val="none" w:sz="0" w:space="0" w:color="auto"/>
        <w:bottom w:val="none" w:sz="0" w:space="0" w:color="auto"/>
        <w:right w:val="none" w:sz="0" w:space="0" w:color="auto"/>
      </w:divBdr>
      <w:divsChild>
        <w:div w:id="449978693">
          <w:marLeft w:val="0"/>
          <w:marRight w:val="0"/>
          <w:marTop w:val="0"/>
          <w:marBottom w:val="0"/>
          <w:divBdr>
            <w:top w:val="none" w:sz="0" w:space="0" w:color="auto"/>
            <w:left w:val="none" w:sz="0" w:space="0" w:color="auto"/>
            <w:bottom w:val="none" w:sz="0" w:space="0" w:color="auto"/>
            <w:right w:val="none" w:sz="0" w:space="0" w:color="auto"/>
          </w:divBdr>
          <w:divsChild>
            <w:div w:id="1067455984">
              <w:marLeft w:val="0"/>
              <w:marRight w:val="0"/>
              <w:marTop w:val="0"/>
              <w:marBottom w:val="0"/>
              <w:divBdr>
                <w:top w:val="none" w:sz="0" w:space="0" w:color="auto"/>
                <w:left w:val="none" w:sz="0" w:space="0" w:color="auto"/>
                <w:bottom w:val="none" w:sz="0" w:space="0" w:color="auto"/>
                <w:right w:val="none" w:sz="0" w:space="0" w:color="auto"/>
              </w:divBdr>
              <w:divsChild>
                <w:div w:id="1683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66522">
      <w:bodyDiv w:val="1"/>
      <w:marLeft w:val="0"/>
      <w:marRight w:val="0"/>
      <w:marTop w:val="0"/>
      <w:marBottom w:val="0"/>
      <w:divBdr>
        <w:top w:val="none" w:sz="0" w:space="0" w:color="auto"/>
        <w:left w:val="none" w:sz="0" w:space="0" w:color="auto"/>
        <w:bottom w:val="none" w:sz="0" w:space="0" w:color="auto"/>
        <w:right w:val="none" w:sz="0" w:space="0" w:color="auto"/>
      </w:divBdr>
      <w:divsChild>
        <w:div w:id="630599383">
          <w:marLeft w:val="0"/>
          <w:marRight w:val="0"/>
          <w:marTop w:val="0"/>
          <w:marBottom w:val="0"/>
          <w:divBdr>
            <w:top w:val="none" w:sz="0" w:space="0" w:color="auto"/>
            <w:left w:val="none" w:sz="0" w:space="0" w:color="auto"/>
            <w:bottom w:val="none" w:sz="0" w:space="0" w:color="auto"/>
            <w:right w:val="none" w:sz="0" w:space="0" w:color="auto"/>
          </w:divBdr>
          <w:divsChild>
            <w:div w:id="619146846">
              <w:marLeft w:val="0"/>
              <w:marRight w:val="0"/>
              <w:marTop w:val="0"/>
              <w:marBottom w:val="0"/>
              <w:divBdr>
                <w:top w:val="none" w:sz="0" w:space="0" w:color="auto"/>
                <w:left w:val="none" w:sz="0" w:space="0" w:color="auto"/>
                <w:bottom w:val="none" w:sz="0" w:space="0" w:color="auto"/>
                <w:right w:val="none" w:sz="0" w:space="0" w:color="auto"/>
              </w:divBdr>
              <w:divsChild>
                <w:div w:id="10560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3230">
      <w:bodyDiv w:val="1"/>
      <w:marLeft w:val="0"/>
      <w:marRight w:val="0"/>
      <w:marTop w:val="0"/>
      <w:marBottom w:val="0"/>
      <w:divBdr>
        <w:top w:val="none" w:sz="0" w:space="0" w:color="auto"/>
        <w:left w:val="none" w:sz="0" w:space="0" w:color="auto"/>
        <w:bottom w:val="none" w:sz="0" w:space="0" w:color="auto"/>
        <w:right w:val="none" w:sz="0" w:space="0" w:color="auto"/>
      </w:divBdr>
      <w:divsChild>
        <w:div w:id="1170290735">
          <w:marLeft w:val="0"/>
          <w:marRight w:val="0"/>
          <w:marTop w:val="0"/>
          <w:marBottom w:val="0"/>
          <w:divBdr>
            <w:top w:val="none" w:sz="0" w:space="0" w:color="auto"/>
            <w:left w:val="none" w:sz="0" w:space="0" w:color="auto"/>
            <w:bottom w:val="none" w:sz="0" w:space="0" w:color="auto"/>
            <w:right w:val="none" w:sz="0" w:space="0" w:color="auto"/>
          </w:divBdr>
          <w:divsChild>
            <w:div w:id="188178344">
              <w:marLeft w:val="0"/>
              <w:marRight w:val="0"/>
              <w:marTop w:val="0"/>
              <w:marBottom w:val="0"/>
              <w:divBdr>
                <w:top w:val="none" w:sz="0" w:space="0" w:color="auto"/>
                <w:left w:val="none" w:sz="0" w:space="0" w:color="auto"/>
                <w:bottom w:val="none" w:sz="0" w:space="0" w:color="auto"/>
                <w:right w:val="none" w:sz="0" w:space="0" w:color="auto"/>
              </w:divBdr>
              <w:divsChild>
                <w:div w:id="17238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39605">
      <w:bodyDiv w:val="1"/>
      <w:marLeft w:val="0"/>
      <w:marRight w:val="0"/>
      <w:marTop w:val="0"/>
      <w:marBottom w:val="0"/>
      <w:divBdr>
        <w:top w:val="none" w:sz="0" w:space="0" w:color="auto"/>
        <w:left w:val="none" w:sz="0" w:space="0" w:color="auto"/>
        <w:bottom w:val="none" w:sz="0" w:space="0" w:color="auto"/>
        <w:right w:val="none" w:sz="0" w:space="0" w:color="auto"/>
      </w:divBdr>
      <w:divsChild>
        <w:div w:id="458646575">
          <w:marLeft w:val="0"/>
          <w:marRight w:val="0"/>
          <w:marTop w:val="0"/>
          <w:marBottom w:val="0"/>
          <w:divBdr>
            <w:top w:val="none" w:sz="0" w:space="0" w:color="auto"/>
            <w:left w:val="none" w:sz="0" w:space="0" w:color="auto"/>
            <w:bottom w:val="none" w:sz="0" w:space="0" w:color="auto"/>
            <w:right w:val="none" w:sz="0" w:space="0" w:color="auto"/>
          </w:divBdr>
          <w:divsChild>
            <w:div w:id="1134249145">
              <w:marLeft w:val="0"/>
              <w:marRight w:val="0"/>
              <w:marTop w:val="0"/>
              <w:marBottom w:val="0"/>
              <w:divBdr>
                <w:top w:val="none" w:sz="0" w:space="0" w:color="auto"/>
                <w:left w:val="none" w:sz="0" w:space="0" w:color="auto"/>
                <w:bottom w:val="none" w:sz="0" w:space="0" w:color="auto"/>
                <w:right w:val="none" w:sz="0" w:space="0" w:color="auto"/>
              </w:divBdr>
              <w:divsChild>
                <w:div w:id="15141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59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870">
          <w:marLeft w:val="0"/>
          <w:marRight w:val="0"/>
          <w:marTop w:val="0"/>
          <w:marBottom w:val="0"/>
          <w:divBdr>
            <w:top w:val="none" w:sz="0" w:space="0" w:color="auto"/>
            <w:left w:val="none" w:sz="0" w:space="0" w:color="auto"/>
            <w:bottom w:val="none" w:sz="0" w:space="0" w:color="auto"/>
            <w:right w:val="none" w:sz="0" w:space="0" w:color="auto"/>
          </w:divBdr>
          <w:divsChild>
            <w:div w:id="2083284567">
              <w:marLeft w:val="0"/>
              <w:marRight w:val="0"/>
              <w:marTop w:val="0"/>
              <w:marBottom w:val="0"/>
              <w:divBdr>
                <w:top w:val="none" w:sz="0" w:space="0" w:color="auto"/>
                <w:left w:val="none" w:sz="0" w:space="0" w:color="auto"/>
                <w:bottom w:val="none" w:sz="0" w:space="0" w:color="auto"/>
                <w:right w:val="none" w:sz="0" w:space="0" w:color="auto"/>
              </w:divBdr>
              <w:divsChild>
                <w:div w:id="19706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13253">
      <w:bodyDiv w:val="1"/>
      <w:marLeft w:val="0"/>
      <w:marRight w:val="0"/>
      <w:marTop w:val="0"/>
      <w:marBottom w:val="0"/>
      <w:divBdr>
        <w:top w:val="none" w:sz="0" w:space="0" w:color="auto"/>
        <w:left w:val="none" w:sz="0" w:space="0" w:color="auto"/>
        <w:bottom w:val="none" w:sz="0" w:space="0" w:color="auto"/>
        <w:right w:val="none" w:sz="0" w:space="0" w:color="auto"/>
      </w:divBdr>
      <w:divsChild>
        <w:div w:id="1684437924">
          <w:marLeft w:val="0"/>
          <w:marRight w:val="0"/>
          <w:marTop w:val="0"/>
          <w:marBottom w:val="0"/>
          <w:divBdr>
            <w:top w:val="none" w:sz="0" w:space="0" w:color="auto"/>
            <w:left w:val="none" w:sz="0" w:space="0" w:color="auto"/>
            <w:bottom w:val="none" w:sz="0" w:space="0" w:color="auto"/>
            <w:right w:val="none" w:sz="0" w:space="0" w:color="auto"/>
          </w:divBdr>
          <w:divsChild>
            <w:div w:id="1301688486">
              <w:marLeft w:val="0"/>
              <w:marRight w:val="0"/>
              <w:marTop w:val="0"/>
              <w:marBottom w:val="0"/>
              <w:divBdr>
                <w:top w:val="none" w:sz="0" w:space="0" w:color="auto"/>
                <w:left w:val="none" w:sz="0" w:space="0" w:color="auto"/>
                <w:bottom w:val="none" w:sz="0" w:space="0" w:color="auto"/>
                <w:right w:val="none" w:sz="0" w:space="0" w:color="auto"/>
              </w:divBdr>
              <w:divsChild>
                <w:div w:id="10508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58934">
      <w:bodyDiv w:val="1"/>
      <w:marLeft w:val="0"/>
      <w:marRight w:val="0"/>
      <w:marTop w:val="0"/>
      <w:marBottom w:val="0"/>
      <w:divBdr>
        <w:top w:val="none" w:sz="0" w:space="0" w:color="auto"/>
        <w:left w:val="none" w:sz="0" w:space="0" w:color="auto"/>
        <w:bottom w:val="none" w:sz="0" w:space="0" w:color="auto"/>
        <w:right w:val="none" w:sz="0" w:space="0" w:color="auto"/>
      </w:divBdr>
      <w:divsChild>
        <w:div w:id="931864735">
          <w:marLeft w:val="0"/>
          <w:marRight w:val="0"/>
          <w:marTop w:val="0"/>
          <w:marBottom w:val="0"/>
          <w:divBdr>
            <w:top w:val="none" w:sz="0" w:space="0" w:color="auto"/>
            <w:left w:val="none" w:sz="0" w:space="0" w:color="auto"/>
            <w:bottom w:val="none" w:sz="0" w:space="0" w:color="auto"/>
            <w:right w:val="none" w:sz="0" w:space="0" w:color="auto"/>
          </w:divBdr>
          <w:divsChild>
            <w:div w:id="659964741">
              <w:marLeft w:val="0"/>
              <w:marRight w:val="0"/>
              <w:marTop w:val="0"/>
              <w:marBottom w:val="0"/>
              <w:divBdr>
                <w:top w:val="none" w:sz="0" w:space="0" w:color="auto"/>
                <w:left w:val="none" w:sz="0" w:space="0" w:color="auto"/>
                <w:bottom w:val="none" w:sz="0" w:space="0" w:color="auto"/>
                <w:right w:val="none" w:sz="0" w:space="0" w:color="auto"/>
              </w:divBdr>
              <w:divsChild>
                <w:div w:id="16771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27456">
      <w:bodyDiv w:val="1"/>
      <w:marLeft w:val="0"/>
      <w:marRight w:val="0"/>
      <w:marTop w:val="0"/>
      <w:marBottom w:val="0"/>
      <w:divBdr>
        <w:top w:val="none" w:sz="0" w:space="0" w:color="auto"/>
        <w:left w:val="none" w:sz="0" w:space="0" w:color="auto"/>
        <w:bottom w:val="none" w:sz="0" w:space="0" w:color="auto"/>
        <w:right w:val="none" w:sz="0" w:space="0" w:color="auto"/>
      </w:divBdr>
      <w:divsChild>
        <w:div w:id="1461849636">
          <w:marLeft w:val="0"/>
          <w:marRight w:val="0"/>
          <w:marTop w:val="0"/>
          <w:marBottom w:val="0"/>
          <w:divBdr>
            <w:top w:val="none" w:sz="0" w:space="0" w:color="auto"/>
            <w:left w:val="none" w:sz="0" w:space="0" w:color="auto"/>
            <w:bottom w:val="none" w:sz="0" w:space="0" w:color="auto"/>
            <w:right w:val="none" w:sz="0" w:space="0" w:color="auto"/>
          </w:divBdr>
          <w:divsChild>
            <w:div w:id="961499357">
              <w:marLeft w:val="0"/>
              <w:marRight w:val="0"/>
              <w:marTop w:val="0"/>
              <w:marBottom w:val="0"/>
              <w:divBdr>
                <w:top w:val="none" w:sz="0" w:space="0" w:color="auto"/>
                <w:left w:val="none" w:sz="0" w:space="0" w:color="auto"/>
                <w:bottom w:val="none" w:sz="0" w:space="0" w:color="auto"/>
                <w:right w:val="none" w:sz="0" w:space="0" w:color="auto"/>
              </w:divBdr>
              <w:divsChild>
                <w:div w:id="1938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1886">
      <w:bodyDiv w:val="1"/>
      <w:marLeft w:val="0"/>
      <w:marRight w:val="0"/>
      <w:marTop w:val="0"/>
      <w:marBottom w:val="0"/>
      <w:divBdr>
        <w:top w:val="none" w:sz="0" w:space="0" w:color="auto"/>
        <w:left w:val="none" w:sz="0" w:space="0" w:color="auto"/>
        <w:bottom w:val="none" w:sz="0" w:space="0" w:color="auto"/>
        <w:right w:val="none" w:sz="0" w:space="0" w:color="auto"/>
      </w:divBdr>
      <w:divsChild>
        <w:div w:id="1694334574">
          <w:marLeft w:val="0"/>
          <w:marRight w:val="0"/>
          <w:marTop w:val="0"/>
          <w:marBottom w:val="0"/>
          <w:divBdr>
            <w:top w:val="none" w:sz="0" w:space="0" w:color="auto"/>
            <w:left w:val="none" w:sz="0" w:space="0" w:color="auto"/>
            <w:bottom w:val="none" w:sz="0" w:space="0" w:color="auto"/>
            <w:right w:val="none" w:sz="0" w:space="0" w:color="auto"/>
          </w:divBdr>
          <w:divsChild>
            <w:div w:id="1620988880">
              <w:marLeft w:val="0"/>
              <w:marRight w:val="0"/>
              <w:marTop w:val="0"/>
              <w:marBottom w:val="0"/>
              <w:divBdr>
                <w:top w:val="none" w:sz="0" w:space="0" w:color="auto"/>
                <w:left w:val="none" w:sz="0" w:space="0" w:color="auto"/>
                <w:bottom w:val="none" w:sz="0" w:space="0" w:color="auto"/>
                <w:right w:val="none" w:sz="0" w:space="0" w:color="auto"/>
              </w:divBdr>
              <w:divsChild>
                <w:div w:id="7688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2906</Words>
  <Characters>17530</Characters>
  <Application>Microsoft Office Word</Application>
  <DocSecurity>0</DocSecurity>
  <Lines>278</Lines>
  <Paragraphs>57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carinakristoffersen@gmail.com</dc:creator>
  <cp:keywords/>
  <dc:description/>
  <cp:lastModifiedBy>Malin Maria Gudvangen (3STUSPB - Ols)</cp:lastModifiedBy>
  <cp:revision>2</cp:revision>
  <dcterms:created xsi:type="dcterms:W3CDTF">2022-02-10T17:12:00Z</dcterms:created>
  <dcterms:modified xsi:type="dcterms:W3CDTF">2022-02-10T17:12:00Z</dcterms:modified>
</cp:coreProperties>
</file>