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F9C9" w14:textId="77777777" w:rsidR="004901EB" w:rsidRPr="00FB1C88" w:rsidRDefault="004901EB" w:rsidP="004901EB">
      <w:pPr>
        <w:jc w:val="center"/>
        <w:rPr>
          <w:rFonts w:ascii="Times New Roman" w:hAnsi="Times New Roman" w:cs="Times New Roman"/>
          <w:b/>
          <w:bCs/>
          <w:sz w:val="40"/>
          <w:szCs w:val="40"/>
        </w:rPr>
      </w:pPr>
      <w:r w:rsidRPr="00FB1C88">
        <w:rPr>
          <w:rFonts w:ascii="Times New Roman" w:hAnsi="Times New Roman" w:cs="Times New Roman"/>
          <w:b/>
          <w:bCs/>
          <w:sz w:val="40"/>
          <w:szCs w:val="40"/>
        </w:rPr>
        <w:t>Kommentert mønsterbesvarelse</w:t>
      </w:r>
    </w:p>
    <w:p w14:paraId="5358859C" w14:textId="7AE1E1B8" w:rsidR="004901EB" w:rsidRPr="00FB1C88" w:rsidRDefault="004901EB" w:rsidP="004901EB">
      <w:pPr>
        <w:jc w:val="center"/>
        <w:rPr>
          <w:rFonts w:ascii="Times New Roman" w:hAnsi="Times New Roman" w:cs="Times New Roman"/>
        </w:rPr>
      </w:pPr>
      <w:r w:rsidRPr="00FB1C88">
        <w:rPr>
          <w:rFonts w:ascii="Times New Roman" w:hAnsi="Times New Roman" w:cs="Times New Roman"/>
        </w:rPr>
        <w:t xml:space="preserve">Fag: </w:t>
      </w:r>
      <w:proofErr w:type="spellStart"/>
      <w:r>
        <w:rPr>
          <w:rFonts w:ascii="Times New Roman" w:hAnsi="Times New Roman" w:cs="Times New Roman"/>
        </w:rPr>
        <w:t>BRV</w:t>
      </w:r>
      <w:proofErr w:type="spellEnd"/>
      <w:r>
        <w:rPr>
          <w:rFonts w:ascii="Times New Roman" w:hAnsi="Times New Roman" w:cs="Times New Roman"/>
        </w:rPr>
        <w:t xml:space="preserve"> </w:t>
      </w:r>
      <w:r w:rsidR="00897132">
        <w:rPr>
          <w:rFonts w:ascii="Times New Roman" w:hAnsi="Times New Roman" w:cs="Times New Roman"/>
        </w:rPr>
        <w:t>105</w:t>
      </w:r>
      <w:r>
        <w:rPr>
          <w:rFonts w:ascii="Times New Roman" w:hAnsi="Times New Roman" w:cs="Times New Roman"/>
        </w:rPr>
        <w:t xml:space="preserve"> </w:t>
      </w:r>
      <w:r w:rsidR="00897132">
        <w:rPr>
          <w:rFonts w:ascii="Times New Roman" w:hAnsi="Times New Roman" w:cs="Times New Roman"/>
        </w:rPr>
        <w:t>Forvaltningsrett I</w:t>
      </w:r>
    </w:p>
    <w:p w14:paraId="060A999A" w14:textId="76FB2608" w:rsidR="004901EB" w:rsidRPr="00FB1C88" w:rsidRDefault="004901EB" w:rsidP="004901EB">
      <w:pPr>
        <w:jc w:val="center"/>
        <w:rPr>
          <w:rFonts w:ascii="Times New Roman" w:hAnsi="Times New Roman" w:cs="Times New Roman"/>
        </w:rPr>
      </w:pPr>
      <w:r w:rsidRPr="00FB1C88">
        <w:rPr>
          <w:rFonts w:ascii="Times New Roman" w:hAnsi="Times New Roman" w:cs="Times New Roman"/>
        </w:rPr>
        <w:t xml:space="preserve">Eksamensdato: </w:t>
      </w:r>
      <w:r w:rsidR="00897132">
        <w:rPr>
          <w:rFonts w:ascii="Times New Roman" w:hAnsi="Times New Roman" w:cs="Times New Roman"/>
        </w:rPr>
        <w:t>10.12.2021</w:t>
      </w:r>
    </w:p>
    <w:p w14:paraId="5FB359F2" w14:textId="774FA6CD" w:rsidR="004901EB" w:rsidRPr="00FB1C88" w:rsidRDefault="004901EB" w:rsidP="004901EB">
      <w:pPr>
        <w:jc w:val="center"/>
        <w:rPr>
          <w:rFonts w:ascii="Times New Roman" w:hAnsi="Times New Roman" w:cs="Times New Roman"/>
        </w:rPr>
      </w:pPr>
      <w:r w:rsidRPr="00FB1C88">
        <w:rPr>
          <w:rFonts w:ascii="Times New Roman" w:hAnsi="Times New Roman" w:cs="Times New Roman"/>
        </w:rPr>
        <w:t xml:space="preserve">Kandidat: </w:t>
      </w:r>
      <w:r w:rsidR="00897132">
        <w:rPr>
          <w:rFonts w:ascii="Times New Roman" w:hAnsi="Times New Roman" w:cs="Times New Roman"/>
        </w:rPr>
        <w:t xml:space="preserve">Aksel </w:t>
      </w:r>
      <w:proofErr w:type="spellStart"/>
      <w:r w:rsidR="00897132">
        <w:rPr>
          <w:rFonts w:ascii="Times New Roman" w:hAnsi="Times New Roman" w:cs="Times New Roman"/>
        </w:rPr>
        <w:t>Rennemo</w:t>
      </w:r>
      <w:proofErr w:type="spellEnd"/>
    </w:p>
    <w:p w14:paraId="7E8E912C" w14:textId="77777777" w:rsidR="004901EB" w:rsidRPr="00FB1C88" w:rsidRDefault="004901EB" w:rsidP="004901EB">
      <w:pPr>
        <w:jc w:val="center"/>
        <w:rPr>
          <w:rFonts w:ascii="Times New Roman" w:hAnsi="Times New Roman" w:cs="Times New Roman"/>
        </w:rPr>
      </w:pPr>
    </w:p>
    <w:p w14:paraId="74B673B1" w14:textId="266EC305" w:rsidR="004901EB" w:rsidRPr="00320A78" w:rsidRDefault="004901EB" w:rsidP="0035070D">
      <w:pPr>
        <w:jc w:val="center"/>
        <w:rPr>
          <w:rFonts w:ascii="Times New Roman" w:hAnsi="Times New Roman" w:cs="Times New Roman"/>
        </w:rPr>
      </w:pPr>
      <w:r w:rsidRPr="00320A78">
        <w:rPr>
          <w:rFonts w:ascii="Times New Roman" w:hAnsi="Times New Roman" w:cs="Times New Roman"/>
        </w:rPr>
        <w:t xml:space="preserve">Besvarelse kommentert av: </w:t>
      </w:r>
    </w:p>
    <w:p w14:paraId="023C712F" w14:textId="1E4FEF89" w:rsidR="0035070D" w:rsidRPr="00FB1C88" w:rsidRDefault="0035070D" w:rsidP="0035070D">
      <w:pPr>
        <w:jc w:val="center"/>
        <w:rPr>
          <w:rFonts w:ascii="Times New Roman" w:hAnsi="Times New Roman" w:cs="Times New Roman"/>
        </w:rPr>
      </w:pPr>
      <w:r w:rsidRPr="00320A78">
        <w:rPr>
          <w:rFonts w:ascii="Times New Roman" w:hAnsi="Times New Roman" w:cs="Times New Roman"/>
        </w:rPr>
        <w:t>Advokatfullmektiger Stine Rørtveit og Lars Hove Bjørnsen</w:t>
      </w:r>
    </w:p>
    <w:p w14:paraId="16813514" w14:textId="77777777" w:rsidR="004901EB" w:rsidRPr="00FB1C88" w:rsidRDefault="004901EB" w:rsidP="004901EB">
      <w:pPr>
        <w:jc w:val="center"/>
        <w:rPr>
          <w:rFonts w:ascii="Times New Roman" w:hAnsi="Times New Roman" w:cs="Times New Roman"/>
        </w:rPr>
      </w:pPr>
    </w:p>
    <w:p w14:paraId="75DE09C4" w14:textId="77777777" w:rsidR="004901EB" w:rsidRPr="00FB1C88" w:rsidRDefault="004901EB" w:rsidP="004901EB">
      <w:pPr>
        <w:jc w:val="center"/>
        <w:rPr>
          <w:rFonts w:ascii="Times New Roman" w:hAnsi="Times New Roman" w:cs="Times New Roman"/>
        </w:rPr>
      </w:pPr>
      <w:r w:rsidRPr="00FB1C88">
        <w:rPr>
          <w:rFonts w:ascii="Times New Roman" w:hAnsi="Times New Roman" w:cs="Times New Roman"/>
        </w:rPr>
        <w:t>I samarbeid med</w:t>
      </w:r>
    </w:p>
    <w:p w14:paraId="6229ABAC" w14:textId="77777777" w:rsidR="004901EB" w:rsidRPr="00FB1C88" w:rsidRDefault="004901EB" w:rsidP="004901EB">
      <w:pPr>
        <w:jc w:val="center"/>
        <w:rPr>
          <w:rFonts w:ascii="Times New Roman" w:hAnsi="Times New Roman" w:cs="Times New Roman"/>
        </w:rPr>
      </w:pPr>
    </w:p>
    <w:p w14:paraId="73ABCEE8" w14:textId="77777777" w:rsidR="004901EB" w:rsidRPr="00FB1C88" w:rsidRDefault="004901EB" w:rsidP="004901EB">
      <w:pPr>
        <w:jc w:val="center"/>
        <w:rPr>
          <w:rFonts w:ascii="Times New Roman" w:hAnsi="Times New Roman" w:cs="Times New Roman"/>
        </w:rPr>
      </w:pPr>
      <w:r>
        <w:rPr>
          <w:rFonts w:ascii="Times New Roman" w:hAnsi="Times New Roman" w:cs="Times New Roman"/>
          <w:noProof/>
        </w:rPr>
        <w:drawing>
          <wp:inline distT="0" distB="0" distL="0" distR="0" wp14:anchorId="48C7B793" wp14:editId="30DA6E13">
            <wp:extent cx="5756910" cy="2245360"/>
            <wp:effectExtent l="0" t="0" r="0" b="25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2245360"/>
                    </a:xfrm>
                    <a:prstGeom prst="rect">
                      <a:avLst/>
                    </a:prstGeom>
                  </pic:spPr>
                </pic:pic>
              </a:graphicData>
            </a:graphic>
          </wp:inline>
        </w:drawing>
      </w:r>
    </w:p>
    <w:p w14:paraId="212D89ED" w14:textId="77777777" w:rsidR="004901EB" w:rsidRPr="00FB1C88" w:rsidRDefault="004901EB" w:rsidP="004901EB">
      <w:pPr>
        <w:jc w:val="center"/>
        <w:rPr>
          <w:rFonts w:ascii="Times New Roman" w:hAnsi="Times New Roman" w:cs="Times New Roman"/>
          <w:sz w:val="20"/>
          <w:szCs w:val="20"/>
        </w:rPr>
      </w:pPr>
    </w:p>
    <w:p w14:paraId="6B111573" w14:textId="77777777" w:rsidR="004901EB" w:rsidRPr="00FB1C88" w:rsidRDefault="004901EB" w:rsidP="004901EB">
      <w:pPr>
        <w:jc w:val="center"/>
        <w:rPr>
          <w:rFonts w:ascii="Times New Roman" w:hAnsi="Times New Roman" w:cs="Times New Roman"/>
          <w:sz w:val="20"/>
          <w:szCs w:val="20"/>
        </w:rPr>
      </w:pPr>
      <w:r w:rsidRPr="00FB1C88">
        <w:rPr>
          <w:rFonts w:ascii="Times New Roman" w:hAnsi="Times New Roman" w:cs="Times New Roman"/>
          <w:sz w:val="20"/>
          <w:szCs w:val="20"/>
        </w:rPr>
        <w:t>Overført fra originaldokument av</w:t>
      </w:r>
      <w:r>
        <w:rPr>
          <w:rFonts w:ascii="Times New Roman" w:hAnsi="Times New Roman" w:cs="Times New Roman"/>
          <w:sz w:val="20"/>
          <w:szCs w:val="20"/>
        </w:rPr>
        <w:t xml:space="preserve"> Carina Kristoffersen</w:t>
      </w:r>
      <w:r w:rsidRPr="00FB1C88">
        <w:rPr>
          <w:rFonts w:ascii="Times New Roman" w:hAnsi="Times New Roman" w:cs="Times New Roman"/>
          <w:sz w:val="20"/>
          <w:szCs w:val="20"/>
        </w:rPr>
        <w:t xml:space="preserve">, fagansvarlig </w:t>
      </w:r>
      <w:proofErr w:type="spellStart"/>
      <w:r w:rsidRPr="00FB1C88">
        <w:rPr>
          <w:rFonts w:ascii="Times New Roman" w:hAnsi="Times New Roman" w:cs="Times New Roman"/>
          <w:sz w:val="20"/>
          <w:szCs w:val="20"/>
        </w:rPr>
        <w:t>JUFO</w:t>
      </w:r>
      <w:proofErr w:type="spellEnd"/>
      <w:r w:rsidRPr="00FB1C88">
        <w:rPr>
          <w:rFonts w:ascii="Times New Roman" w:hAnsi="Times New Roman" w:cs="Times New Roman"/>
          <w:sz w:val="20"/>
          <w:szCs w:val="20"/>
        </w:rPr>
        <w:t xml:space="preserve"> 20</w:t>
      </w:r>
      <w:r>
        <w:rPr>
          <w:rFonts w:ascii="Times New Roman" w:hAnsi="Times New Roman" w:cs="Times New Roman"/>
          <w:sz w:val="20"/>
          <w:szCs w:val="20"/>
        </w:rPr>
        <w:t xml:space="preserve">22. Oppgaven inneholder både kandidatens besvarelse og oppgaveteksten. Da oppgaveteksten vises løpende i oppgaven er denne farget lysegrå slik at det skal være lettere å skille fra kandidatens besvarelse. </w:t>
      </w:r>
    </w:p>
    <w:p w14:paraId="0970BA24" w14:textId="77777777" w:rsidR="004901EB" w:rsidRDefault="004901EB" w:rsidP="004901EB"/>
    <w:p w14:paraId="44A1B724" w14:textId="77777777" w:rsidR="004901EB" w:rsidRDefault="004901EB" w:rsidP="004901EB"/>
    <w:p w14:paraId="0AFBC589" w14:textId="77777777" w:rsidR="004901EB" w:rsidRDefault="004901EB" w:rsidP="004901EB"/>
    <w:p w14:paraId="77D5C9FF" w14:textId="77777777" w:rsidR="004901EB" w:rsidRDefault="004901EB" w:rsidP="004901EB"/>
    <w:p w14:paraId="5FB32270" w14:textId="77777777" w:rsidR="004901EB" w:rsidRDefault="004901EB" w:rsidP="004901EB"/>
    <w:p w14:paraId="763D049E" w14:textId="77777777" w:rsidR="004901EB" w:rsidRDefault="004901EB" w:rsidP="004901EB"/>
    <w:p w14:paraId="1DE70AC0" w14:textId="77777777" w:rsidR="004901EB" w:rsidRDefault="004901EB" w:rsidP="004901EB"/>
    <w:p w14:paraId="43942A36" w14:textId="77777777" w:rsidR="004901EB" w:rsidRDefault="004901EB" w:rsidP="004901EB"/>
    <w:p w14:paraId="262437E1" w14:textId="77777777" w:rsidR="004901EB" w:rsidRDefault="004901EB" w:rsidP="004901EB"/>
    <w:p w14:paraId="5680798B" w14:textId="77777777" w:rsidR="004901EB" w:rsidRDefault="004901EB" w:rsidP="004901EB"/>
    <w:p w14:paraId="19C3BC4A" w14:textId="77777777" w:rsidR="004901EB" w:rsidRDefault="004901EB" w:rsidP="004901EB"/>
    <w:p w14:paraId="051B20DA" w14:textId="77777777" w:rsidR="004901EB" w:rsidRDefault="004901EB" w:rsidP="004901EB"/>
    <w:p w14:paraId="7CC806FC" w14:textId="77777777" w:rsidR="004901EB" w:rsidRDefault="004901EB" w:rsidP="004901EB"/>
    <w:p w14:paraId="20C0EFCE" w14:textId="77777777" w:rsidR="004901EB" w:rsidRDefault="004901EB" w:rsidP="004901EB"/>
    <w:p w14:paraId="24BC67DC" w14:textId="77777777" w:rsidR="004901EB" w:rsidRDefault="004901EB" w:rsidP="004901EB"/>
    <w:p w14:paraId="6AE93B56" w14:textId="77777777" w:rsidR="004901EB" w:rsidRDefault="004901EB" w:rsidP="004901EB"/>
    <w:p w14:paraId="109638F9" w14:textId="77777777" w:rsidR="004901EB" w:rsidRDefault="004901EB" w:rsidP="004901EB"/>
    <w:p w14:paraId="6E145D21" w14:textId="77777777" w:rsidR="004901EB" w:rsidRDefault="004901EB" w:rsidP="004901EB"/>
    <w:p w14:paraId="1E45AF6E" w14:textId="77777777" w:rsidR="004901EB" w:rsidRDefault="004901EB" w:rsidP="004901EB"/>
    <w:p w14:paraId="7267CCED" w14:textId="77777777" w:rsidR="004901EB" w:rsidRDefault="004901EB" w:rsidP="004901EB"/>
    <w:p w14:paraId="132D8242" w14:textId="77777777" w:rsidR="004901EB" w:rsidRDefault="004901EB" w:rsidP="004901EB"/>
    <w:p w14:paraId="53EACFA7" w14:textId="77777777" w:rsidR="004901EB" w:rsidRPr="004505F8" w:rsidRDefault="004901EB" w:rsidP="004505F8">
      <w:pPr>
        <w:spacing w:line="360" w:lineRule="auto"/>
        <w:rPr>
          <w:rFonts w:ascii="Times New Roman" w:hAnsi="Times New Roman" w:cs="Times New Roman"/>
          <w:color w:val="A6A6A6" w:themeColor="background1" w:themeShade="A6"/>
        </w:rPr>
      </w:pPr>
      <w:r w:rsidRPr="004505F8">
        <w:rPr>
          <w:rFonts w:ascii="Times New Roman" w:hAnsi="Times New Roman" w:cs="Times New Roman"/>
          <w:color w:val="A6A6A6" w:themeColor="background1" w:themeShade="A6"/>
        </w:rPr>
        <w:t>Oppgavetekst:</w:t>
      </w:r>
    </w:p>
    <w:p w14:paraId="2ED6512E"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lastRenderedPageBreak/>
        <w:t>Hans Tastad var kokk og hadde nylig arvet en stor tomt i strandsonen i et uregulertområde i utkanten av Storevik</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med utsikt utover havet. Han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ønsket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å bygge en liten sjømatrestaurant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med en brygge hvor man i sommerhalvåret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kunne spise bedre lunsjer og middager,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både inne og ute. Målsetningen var også å tilby båttransport fra Storevik</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sentrum ut til den eksklusive restauranten. Tastad var imidlertid kjent med at det ikke var enkelt å få tillatelse til å bygge i strandsonen.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Tiltak i strandsonen er i utgangspunktet ulovlig etter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plan-og bygningsloven § 1-8.</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For å få</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tillatelse må man ha dispensasjon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fra byggeforbudet,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hvilket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beror på et hensiktsmessighetsskjønn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hvor terskelen er høy,</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jf.</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plan-og bygningsloven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§19-2. </w:t>
      </w:r>
    </w:p>
    <w:p w14:paraId="6EF521CF"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4D1EE2B5"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Tastad</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trengte derfor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en dyktig hjelper i søknadsprosessen.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Enda viktigere ble dette ettersom Tastad fikk nyss om at eieren av naboeiendommen, Lars Holm, ble rasende av tanken på naboer i området. Holm bodde i en villa</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ca. 75meter fra der Tastad ønsket å bygge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restauranten. Holm var aktmodell og likte å bli portrettert i fred på sin egen kai med havgapet i bakgrunnen, uten forstyrrelser og innsyn fra restaurantgjester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og gjester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 båter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rett utenfor kaien. Det var flere kilometer til neste bygning i området, og slik ville Holm at det skulle fortsette å være. </w:t>
      </w:r>
    </w:p>
    <w:p w14:paraId="34EC11CC"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5F7382FE"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Tastad kontaktet derfor arkitekt Peder Ås</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for å få hjelp til å skrive søknad om dispensasjon, samt tegne restauranten og bryggen. Ås var kjent for å skrive grundige dispensasjonssøknader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som flere ganger hadde </w:t>
      </w:r>
      <w:r w:rsidRPr="004505F8">
        <w:rPr>
          <w:rFonts w:ascii="Times New Roman" w:eastAsia="Times New Roman" w:hAnsi="Times New Roman" w:cs="Times New Roman"/>
          <w:color w:val="A6A6A6" w:themeColor="background1" w:themeShade="A6"/>
          <w:lang w:eastAsia="nb-NO"/>
        </w:rPr>
        <w:t>f</w:t>
      </w:r>
      <w:r w:rsidRPr="00EE3B12">
        <w:rPr>
          <w:rFonts w:ascii="Times New Roman" w:eastAsia="Times New Roman" w:hAnsi="Times New Roman" w:cs="Times New Roman"/>
          <w:color w:val="A6A6A6" w:themeColor="background1" w:themeShade="A6"/>
          <w:lang w:eastAsia="nb-NO"/>
        </w:rPr>
        <w:t>ørt frem hos kommunen.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Som bestilt tegnet ÅS et diskré bygg på ca. 100 kvadratmeter som skulle ligge 15 meter fra vannkanten, samt en beskjeden brygge ved sjøen nedenfor. Etter plan-og bygningsloven § 21-3 plikter man som tiltakshaver å varsle naboer, f.eks. dersom man søker om byggetillatelse.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Arkitekten sendte derfor nabovarsel til Lars Holm med informasjon om at Tastad skulle søke om byggetillatelse, hvor Holm fikk en 14 dagers frist til å komme med merknader, jf. plan-og bygningsloven § 21-3.Holm var bortreist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 fem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uker, og</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fikk ikke med seg nabovarselet.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 utløpet av fristen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sendte arkitekt Ås</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den grundige søknaden om byggetillatelse og dispensasjon til kommunen. </w:t>
      </w:r>
    </w:p>
    <w:p w14:paraId="6D7539D7"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4538D8B4"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I Storevik</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kommune var det det folkevalgte organet –</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kommunestyret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som hadde kompetanse til å treffe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enkeltvedtak 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dispensasjon.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Marte Kirkerud, saksbehandler i administrasjonen i kommunen, fikk i oppgave å behandle saken, samt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deretter å utforme innstilling til vedtak. Kirkerud</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vurdere tiltaket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som positivt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for Storevik kommune, og</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skrev innstilling til vedtak om at byggetillatelse og dispensasjon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skulle gis.</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Fred Johnsen, som 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leder av kommunens administrasjon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og Kirkeruds</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nærmeste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sjef, 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positiv til idéen om en gourmetrestaurant i havgapet. Han foretok seg derfor intet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med saken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utover å</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signere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innstillingen som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deretter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ble sendt til</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kommunestyret. Uken etter traff kommunestyret enkeltvedtak med tillatelse og dispensasjon i tråd med innstillingen. </w:t>
      </w:r>
    </w:p>
    <w:p w14:paraId="30DE44F0"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5A0772F8"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To uker etter vedtaket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ble truffet, ble Lars Holm kjent med at tillatelse var gitt. Holm påklaget vedtaket umiddelbart. Holm anførte for det første at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Johnsen måtte anses inhabil.</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Johnsen var en gammel klassekamerat av Hans Tastad fra kokkeskolen i år 2010-2013</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hvor det totalt var 20 studenter, og han han hadde tidligere skrevet i avisen om behovet for en gourmetrestaurant i Storevik kommune.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Videre hadde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Johnsen tidligere arbeidet som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arkitekt, hvilket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Holm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mente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tilsa</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han 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påvirket av det «stilrene»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bygget som Ås hadde tegnet.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Holm mente derfor det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forelå både vennskap og et personlig engasjement fra Johnsen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var lite tillitsvekkende, samt at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han hadde truffet en «avgjørelse»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ved</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å godkjenne innstillingen. For det andre anførte Holm at Kirkerud 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inhabil pga. avledet inhabilitet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ettersom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Johnsen var hennes sjef. For det tredje anførte Holm at det var en saksbehandlingsfeil at han –</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som eneste nabo –</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ikke hadde blitt forhåndsvarslet om vedtaket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 forvaltningsloven § 16. Til slutt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mente Holm at saken heller ikke var tilstrekkelig opplyst når kommunen ikke hadde tatt hans </w:t>
      </w:r>
      <w:r w:rsidRPr="00EE3B12">
        <w:rPr>
          <w:rFonts w:ascii="Times New Roman" w:eastAsia="Times New Roman" w:hAnsi="Times New Roman" w:cs="Times New Roman"/>
          <w:color w:val="A6A6A6" w:themeColor="background1" w:themeShade="A6"/>
          <w:lang w:eastAsia="nb-NO"/>
        </w:rPr>
        <w:lastRenderedPageBreak/>
        <w:t>innspill i betraktning</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før vedtak ble truffet. Holm krevde deretter at kommunen omgjorde vedtaket til et avslag. </w:t>
      </w:r>
    </w:p>
    <w:p w14:paraId="6AD26E61" w14:textId="77777777" w:rsidR="004505F8" w:rsidRPr="00EE3B12"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25E17AB9"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Kommunen svarte at det ikke forelå inhabilitet. For det første hadde ikke Johnsen selv truffet noen avgjørelse, det var kommunestyret som hadde truffet vedtaket,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og Johnsen hadde bare godkjent innstillingen fra Kirkerud.</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Uansett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ikke kjennskapet til Tastad, Johnsens uttalelser i avisen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og at han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var arkitekt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tilstrekkelig til å etablere inhabilitet.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Kommunen bestred videre at Kirkerud var inhabil</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ettersom heller ikke hun hadde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truffet avgjørelse i saken.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Når det gjaldt unnlatt forhåndsvarsel anførte kommunen at Holm ikke var part i saken, men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uansett så var det grunnlag for å gjøre unntak fra kravet om forhåndsvarsel</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ettersom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Holm hadde blitt tilsendt nabovarsel fra</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Tastad.</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Avslutningsvis anførte kommunen at Holm</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ikke hadde rettslig klageinteresse når han bodde 75</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meter fra restauranten til</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Tastad, og bemerket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helt til slutt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saken var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opplyst,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selv om hans meninger</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ikke var tatt i betraktning. </w:t>
      </w:r>
    </w:p>
    <w:p w14:paraId="562DCBDE"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p>
    <w:p w14:paraId="35F2FA7C" w14:textId="77777777" w:rsidR="004505F8" w:rsidRPr="004505F8" w:rsidRDefault="004505F8" w:rsidP="004505F8">
      <w:pPr>
        <w:shd w:val="clear" w:color="auto" w:fill="FFFFFF"/>
        <w:rPr>
          <w:rFonts w:ascii="Times New Roman" w:eastAsia="Times New Roman" w:hAnsi="Times New Roman" w:cs="Times New Roman"/>
          <w:color w:val="A6A6A6" w:themeColor="background1" w:themeShade="A6"/>
          <w:lang w:eastAsia="nb-NO"/>
        </w:rPr>
      </w:pPr>
      <w:r w:rsidRPr="00EE3B12">
        <w:rPr>
          <w:rFonts w:ascii="Times New Roman" w:eastAsia="Times New Roman" w:hAnsi="Times New Roman" w:cs="Times New Roman"/>
          <w:color w:val="A6A6A6" w:themeColor="background1" w:themeShade="A6"/>
          <w:lang w:eastAsia="nb-NO"/>
        </w:rPr>
        <w:t>Storevik kommune traff deretter 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avgjørelse om at tillatelsen</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ikke skulle omgjøres til et avslag. Holm innvendte umiddelbart at denne avgjørelsen var å regne som et enkeltvedtak</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ettersom dette gjorde det hele enda vanskeligere for ham. Kommunen bestred at det var et</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enkeltvedtak</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under henvisning til at avgjørelsen ikke var «bestemmende</w:t>
      </w:r>
      <w:r w:rsidRPr="004505F8">
        <w:rPr>
          <w:rFonts w:ascii="Times New Roman" w:eastAsia="Times New Roman" w:hAnsi="Times New Roman" w:cs="Times New Roman"/>
          <w:color w:val="A6A6A6" w:themeColor="background1" w:themeShade="A6"/>
          <w:lang w:eastAsia="nb-NO"/>
        </w:rPr>
        <w:t xml:space="preserve"> </w:t>
      </w:r>
      <w:r w:rsidRPr="00EE3B12">
        <w:rPr>
          <w:rFonts w:ascii="Times New Roman" w:eastAsia="Times New Roman" w:hAnsi="Times New Roman" w:cs="Times New Roman"/>
          <w:color w:val="A6A6A6" w:themeColor="background1" w:themeShade="A6"/>
          <w:lang w:eastAsia="nb-NO"/>
        </w:rPr>
        <w:t xml:space="preserve">for rettigheter eller plikter». </w:t>
      </w:r>
    </w:p>
    <w:p w14:paraId="0F681D0B" w14:textId="1D1D0DA4" w:rsidR="00983415" w:rsidRPr="004505F8" w:rsidRDefault="00983415" w:rsidP="004505F8">
      <w:pPr>
        <w:pStyle w:val="NormalWeb"/>
        <w:shd w:val="clear" w:color="auto" w:fill="FFFFFF"/>
        <w:rPr>
          <w:color w:val="A6A6A6" w:themeColor="background1" w:themeShade="A6"/>
        </w:rPr>
      </w:pPr>
      <w:r w:rsidRPr="004505F8">
        <w:rPr>
          <w:b/>
          <w:bCs/>
          <w:color w:val="A6A6A6" w:themeColor="background1" w:themeShade="A6"/>
        </w:rPr>
        <w:t xml:space="preserve">Oppgave 1: </w:t>
      </w:r>
      <w:r w:rsidRPr="004505F8">
        <w:rPr>
          <w:color w:val="A6A6A6" w:themeColor="background1" w:themeShade="A6"/>
        </w:rPr>
        <w:t>Var Fred Johnsen inhabil?</w:t>
      </w:r>
    </w:p>
    <w:p w14:paraId="3AA1F168" w14:textId="07638168" w:rsidR="00983415" w:rsidRPr="004505F8" w:rsidRDefault="00983415" w:rsidP="004505F8">
      <w:pPr>
        <w:pStyle w:val="NormalWeb"/>
        <w:shd w:val="clear" w:color="auto" w:fill="FFFFFF"/>
        <w:spacing w:line="360" w:lineRule="auto"/>
        <w:rPr>
          <w:b/>
          <w:bCs/>
        </w:rPr>
      </w:pPr>
      <w:r w:rsidRPr="004505F8">
        <w:rPr>
          <w:b/>
          <w:bCs/>
        </w:rPr>
        <w:t>Oppgave 1</w:t>
      </w:r>
    </w:p>
    <w:p w14:paraId="6CACFDB8" w14:textId="1BE85217" w:rsidR="004901EB" w:rsidRPr="004505F8" w:rsidRDefault="004901EB" w:rsidP="004505F8">
      <w:pPr>
        <w:pStyle w:val="NormalWeb"/>
        <w:shd w:val="clear" w:color="auto" w:fill="FFFFFF"/>
        <w:spacing w:line="360" w:lineRule="auto"/>
      </w:pPr>
      <w:r w:rsidRPr="004505F8">
        <w:t xml:space="preserve">Problemstillingen er om Fred Johnsen var inhabil. </w:t>
      </w:r>
    </w:p>
    <w:p w14:paraId="438E6485" w14:textId="77777777" w:rsidR="004901EB" w:rsidRPr="004505F8" w:rsidRDefault="004901EB" w:rsidP="004505F8">
      <w:pPr>
        <w:pStyle w:val="NormalWeb"/>
        <w:shd w:val="clear" w:color="auto" w:fill="FFFFFF"/>
        <w:spacing w:line="360" w:lineRule="auto"/>
      </w:pPr>
      <w:r w:rsidRPr="004505F8">
        <w:t xml:space="preserve">Forvaltningsloven (fvl.) kommer til anvendelse ettersom Storevik kommune klart er "organ for [...] kommune" og driver "virksomhet" </w:t>
      </w:r>
      <w:proofErr w:type="spellStart"/>
      <w:r w:rsidRPr="004505F8">
        <w:t>når</w:t>
      </w:r>
      <w:proofErr w:type="spellEnd"/>
      <w:r w:rsidRPr="004505F8">
        <w:t xml:space="preserve"> de behandler saker om </w:t>
      </w:r>
      <w:commentRangeStart w:id="0"/>
      <w:proofErr w:type="spellStart"/>
      <w:r w:rsidRPr="004505F8">
        <w:t>byggedispensasjon</w:t>
      </w:r>
      <w:commentRangeEnd w:id="0"/>
      <w:proofErr w:type="spellEnd"/>
      <w:r w:rsidR="00F050AA">
        <w:rPr>
          <w:rStyle w:val="Merknadsreferanse"/>
          <w:rFonts w:asciiTheme="minorHAnsi" w:eastAsiaTheme="minorHAnsi" w:hAnsiTheme="minorHAnsi" w:cstheme="minorBidi"/>
          <w:lang w:eastAsia="en-US"/>
        </w:rPr>
        <w:commentReference w:id="0"/>
      </w:r>
      <w:r w:rsidRPr="004505F8">
        <w:t xml:space="preserve">. </w:t>
      </w:r>
    </w:p>
    <w:p w14:paraId="48B312B7" w14:textId="77777777" w:rsidR="004901EB" w:rsidRPr="004505F8" w:rsidRDefault="004901EB" w:rsidP="004505F8">
      <w:pPr>
        <w:pStyle w:val="NormalWeb"/>
        <w:shd w:val="clear" w:color="auto" w:fill="FFFFFF"/>
        <w:spacing w:line="360" w:lineRule="auto"/>
      </w:pPr>
      <w:r w:rsidRPr="004505F8">
        <w:t xml:space="preserve">Reglene om inhabilitet </w:t>
      </w:r>
      <w:proofErr w:type="spellStart"/>
      <w:r w:rsidRPr="004505F8">
        <w:t>fremgår</w:t>
      </w:r>
      <w:proofErr w:type="spellEnd"/>
      <w:r w:rsidRPr="004505F8">
        <w:t xml:space="preserve"> av fvl. § 6, og gjelder i alle saker jf. fvl. § </w:t>
      </w:r>
      <w:commentRangeStart w:id="1"/>
      <w:r w:rsidRPr="004505F8">
        <w:t>3</w:t>
      </w:r>
      <w:commentRangeEnd w:id="1"/>
      <w:r w:rsidR="00503E6A">
        <w:rPr>
          <w:rStyle w:val="Merknadsreferanse"/>
          <w:rFonts w:asciiTheme="minorHAnsi" w:eastAsiaTheme="minorHAnsi" w:hAnsiTheme="minorHAnsi" w:cstheme="minorBidi"/>
          <w:lang w:eastAsia="en-US"/>
        </w:rPr>
        <w:commentReference w:id="1"/>
      </w:r>
      <w:r w:rsidRPr="004505F8">
        <w:t xml:space="preserve">. </w:t>
      </w:r>
    </w:p>
    <w:p w14:paraId="18E1CC80" w14:textId="77777777" w:rsidR="004901EB" w:rsidRPr="004505F8" w:rsidRDefault="004901EB" w:rsidP="004505F8">
      <w:pPr>
        <w:pStyle w:val="NormalWeb"/>
        <w:shd w:val="clear" w:color="auto" w:fill="FFFFFF"/>
        <w:spacing w:line="360" w:lineRule="auto"/>
      </w:pPr>
      <w:r w:rsidRPr="004505F8">
        <w:t xml:space="preserve">For at bestemmelsen skal komme til anvendelse </w:t>
      </w:r>
      <w:proofErr w:type="spellStart"/>
      <w:r w:rsidRPr="004505F8">
        <w:t>ma</w:t>
      </w:r>
      <w:proofErr w:type="spellEnd"/>
      <w:r w:rsidRPr="004505F8">
        <w:t xml:space="preserve">̊ Johnsen være "offentlig tjenestemann" og "tilrettelegge grunnlaget" for eller "treffe avgjørelse" i en </w:t>
      </w:r>
      <w:commentRangeStart w:id="2"/>
      <w:r w:rsidRPr="004505F8">
        <w:t>forvaltningssak</w:t>
      </w:r>
      <w:commentRangeEnd w:id="2"/>
      <w:r w:rsidR="009F2139">
        <w:rPr>
          <w:rStyle w:val="Merknadsreferanse"/>
          <w:rFonts w:asciiTheme="minorHAnsi" w:eastAsiaTheme="minorHAnsi" w:hAnsiTheme="minorHAnsi" w:cstheme="minorBidi"/>
          <w:lang w:eastAsia="en-US"/>
        </w:rPr>
        <w:commentReference w:id="2"/>
      </w:r>
      <w:r w:rsidRPr="004505F8">
        <w:t xml:space="preserve">. </w:t>
      </w:r>
    </w:p>
    <w:p w14:paraId="296F120F" w14:textId="77777777" w:rsidR="004901EB" w:rsidRPr="004505F8" w:rsidRDefault="004901EB" w:rsidP="004505F8">
      <w:pPr>
        <w:pStyle w:val="NormalWeb"/>
        <w:shd w:val="clear" w:color="auto" w:fill="FFFFFF"/>
        <w:spacing w:line="360" w:lineRule="auto"/>
      </w:pPr>
      <w:r w:rsidRPr="004505F8">
        <w:t xml:space="preserve">Det legges til grunn at Johnsen er ansatt i kommunens tjeneste, og følgelig "offentlig tjenestemann" jf. fvl. § 2 første ledd bokstav d. da han er leder av kommunens administrasjon. Johnsen ville uansett </w:t>
      </w:r>
      <w:proofErr w:type="spellStart"/>
      <w:r w:rsidRPr="004505F8">
        <w:t>måtte</w:t>
      </w:r>
      <w:proofErr w:type="spellEnd"/>
      <w:r w:rsidRPr="004505F8">
        <w:t xml:space="preserve"> regnes som "offentlig tjenestemann" ettersom han "utfører arbeid" for et forvaltningsorgan jf. fvl. § 10. </w:t>
      </w:r>
    </w:p>
    <w:p w14:paraId="25148ED6" w14:textId="77777777" w:rsidR="004901EB" w:rsidRPr="004505F8" w:rsidRDefault="004901EB" w:rsidP="004505F8">
      <w:pPr>
        <w:pStyle w:val="NormalWeb"/>
        <w:shd w:val="clear" w:color="auto" w:fill="FFFFFF"/>
        <w:spacing w:line="360" w:lineRule="auto"/>
      </w:pPr>
      <w:r w:rsidRPr="004505F8">
        <w:t xml:space="preserve">Videre legges det til grunn at Johnsen "tilrettelegge[r] grunnlaget" for avgjørelsen om </w:t>
      </w:r>
      <w:proofErr w:type="spellStart"/>
      <w:r w:rsidRPr="004505F8">
        <w:t>byggedispensasjon</w:t>
      </w:r>
      <w:proofErr w:type="spellEnd"/>
      <w:r w:rsidRPr="004505F8">
        <w:t xml:space="preserve"> </w:t>
      </w:r>
      <w:proofErr w:type="spellStart"/>
      <w:r w:rsidRPr="004505F8">
        <w:t>når</w:t>
      </w:r>
      <w:proofErr w:type="spellEnd"/>
      <w:r w:rsidRPr="004505F8">
        <w:t xml:space="preserve"> han signerer innstillingen vedtaket blir truffet </w:t>
      </w:r>
      <w:commentRangeStart w:id="3"/>
      <w:commentRangeStart w:id="4"/>
      <w:r w:rsidRPr="004505F8">
        <w:t>etter</w:t>
      </w:r>
      <w:commentRangeEnd w:id="3"/>
      <w:r w:rsidR="001E1976">
        <w:rPr>
          <w:rStyle w:val="Merknadsreferanse"/>
          <w:rFonts w:asciiTheme="minorHAnsi" w:eastAsiaTheme="minorHAnsi" w:hAnsiTheme="minorHAnsi" w:cstheme="minorBidi"/>
          <w:lang w:eastAsia="en-US"/>
        </w:rPr>
        <w:commentReference w:id="3"/>
      </w:r>
      <w:commentRangeEnd w:id="4"/>
      <w:r w:rsidR="00605643">
        <w:rPr>
          <w:rStyle w:val="Merknadsreferanse"/>
          <w:rFonts w:asciiTheme="minorHAnsi" w:eastAsiaTheme="minorHAnsi" w:hAnsiTheme="minorHAnsi" w:cstheme="minorBidi"/>
          <w:lang w:eastAsia="en-US"/>
        </w:rPr>
        <w:commentReference w:id="4"/>
      </w:r>
      <w:r w:rsidRPr="004505F8">
        <w:t xml:space="preserve">. Sivilombudsmannen har uttalt at man </w:t>
      </w:r>
      <w:proofErr w:type="spellStart"/>
      <w:r w:rsidRPr="004505F8">
        <w:t>ma</w:t>
      </w:r>
      <w:proofErr w:type="spellEnd"/>
      <w:r w:rsidRPr="004505F8">
        <w:t xml:space="preserve">̊ kunne </w:t>
      </w:r>
      <w:proofErr w:type="spellStart"/>
      <w:r w:rsidRPr="004505F8">
        <w:t>påvirke</w:t>
      </w:r>
      <w:proofErr w:type="spellEnd"/>
      <w:r w:rsidRPr="004505F8">
        <w:t xml:space="preserve"> avgjørelsen i større grad enn det enhver borger kan. Dette har Johnsen gjort, da han godkjenner innstillingen fra Kirkerud, noe </w:t>
      </w:r>
      <w:r w:rsidRPr="004505F8">
        <w:lastRenderedPageBreak/>
        <w:t xml:space="preserve">en vanlig borger ikke har mulighet til. </w:t>
      </w:r>
      <w:proofErr w:type="spellStart"/>
      <w:r w:rsidRPr="004505F8">
        <w:t>Vilkårene</w:t>
      </w:r>
      <w:proofErr w:type="spellEnd"/>
      <w:r w:rsidRPr="004505F8">
        <w:t xml:space="preserve"> om "tilrettelegge grunnlaget" og "treffe avgjørelse" er alternative, og kommunens anførsel om at Johnsen ikke omfattes av inhabilitetsreglene fordi han ikke har truffet avgjørelse faller dermed </w:t>
      </w:r>
      <w:commentRangeStart w:id="5"/>
      <w:r w:rsidRPr="004505F8">
        <w:t>bort</w:t>
      </w:r>
      <w:commentRangeEnd w:id="5"/>
      <w:r w:rsidR="002C57D7">
        <w:rPr>
          <w:rStyle w:val="Merknadsreferanse"/>
          <w:rFonts w:asciiTheme="minorHAnsi" w:eastAsiaTheme="minorHAnsi" w:hAnsiTheme="minorHAnsi" w:cstheme="minorBidi"/>
          <w:lang w:eastAsia="en-US"/>
        </w:rPr>
        <w:commentReference w:id="5"/>
      </w:r>
      <w:r w:rsidRPr="004505F8">
        <w:t xml:space="preserve">. </w:t>
      </w:r>
    </w:p>
    <w:p w14:paraId="20B862DD" w14:textId="77777777" w:rsidR="004901EB" w:rsidRPr="004505F8" w:rsidRDefault="004901EB" w:rsidP="004505F8">
      <w:pPr>
        <w:pStyle w:val="NormalWeb"/>
        <w:shd w:val="clear" w:color="auto" w:fill="FFFFFF"/>
        <w:spacing w:line="360" w:lineRule="auto"/>
      </w:pPr>
      <w:r w:rsidRPr="004505F8">
        <w:t xml:space="preserve">Habilitetsbestemmelsene i § 6 kommer dermed til anvendelse. Johnsen rammes ikke av noen av de automatiske, skjønnsfrie inhabilitetsgrunnene i fvl. § 6 første ledd. </w:t>
      </w:r>
    </w:p>
    <w:p w14:paraId="5CB577D3" w14:textId="77777777"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dermed om han er inhabil etter § 6 andre ledd. </w:t>
      </w:r>
    </w:p>
    <w:p w14:paraId="38C2B4B1" w14:textId="77777777" w:rsidR="004901EB" w:rsidRPr="004505F8" w:rsidRDefault="004901EB" w:rsidP="004505F8">
      <w:pPr>
        <w:pStyle w:val="NormalWeb"/>
        <w:shd w:val="clear" w:color="auto" w:fill="FFFFFF"/>
        <w:spacing w:line="360" w:lineRule="auto"/>
      </w:pPr>
      <w:r w:rsidRPr="004505F8">
        <w:t xml:space="preserve">Etter fvl. § 6 andre ledd er en tjenestemann inhabil dersom det foreligger "særegne forhold" som er "egnet til å svekke tilliten til hans upartiskhet". </w:t>
      </w:r>
    </w:p>
    <w:p w14:paraId="209AB861"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av "særegne forhold" tilsier at det er snakk om forhold som er utenfor det normale </w:t>
      </w:r>
      <w:proofErr w:type="spellStart"/>
      <w:r w:rsidRPr="004505F8">
        <w:t>pa</w:t>
      </w:r>
      <w:proofErr w:type="spellEnd"/>
      <w:r w:rsidRPr="004505F8">
        <w:t xml:space="preserve">̊ det </w:t>
      </w:r>
      <w:commentRangeStart w:id="6"/>
      <w:r w:rsidRPr="004505F8">
        <w:t xml:space="preserve">aktuelle </w:t>
      </w:r>
      <w:proofErr w:type="spellStart"/>
      <w:r w:rsidRPr="004505F8">
        <w:t>livsområdet</w:t>
      </w:r>
      <w:proofErr w:type="spellEnd"/>
      <w:r w:rsidRPr="004505F8">
        <w:t xml:space="preserve">. </w:t>
      </w:r>
      <w:commentRangeEnd w:id="6"/>
      <w:r w:rsidR="00605643">
        <w:rPr>
          <w:rStyle w:val="Merknadsreferanse"/>
          <w:rFonts w:asciiTheme="minorHAnsi" w:eastAsiaTheme="minorHAnsi" w:hAnsiTheme="minorHAnsi" w:cstheme="minorBidi"/>
          <w:lang w:eastAsia="en-US"/>
        </w:rPr>
        <w:commentReference w:id="6"/>
      </w:r>
      <w:r w:rsidRPr="004505F8">
        <w:t xml:space="preserve">Ordlyden "særegne" setter en høy terskel for hvor unormalt forholdet </w:t>
      </w:r>
      <w:proofErr w:type="spellStart"/>
      <w:r w:rsidRPr="004505F8">
        <w:t>ma</w:t>
      </w:r>
      <w:proofErr w:type="spellEnd"/>
      <w:r w:rsidRPr="004505F8">
        <w:t xml:space="preserve">̊ være. Sivilombudsmannen har derimot uttalt at det ikke foreligger noe krav om </w:t>
      </w:r>
      <w:proofErr w:type="spellStart"/>
      <w:r w:rsidRPr="004505F8">
        <w:t>unikhet</w:t>
      </w:r>
      <w:proofErr w:type="spellEnd"/>
      <w:r w:rsidRPr="004505F8">
        <w:t xml:space="preserve">, men at forholdet </w:t>
      </w:r>
      <w:proofErr w:type="spellStart"/>
      <w:r w:rsidRPr="004505F8">
        <w:t>ma</w:t>
      </w:r>
      <w:proofErr w:type="spellEnd"/>
      <w:r w:rsidRPr="004505F8">
        <w:t xml:space="preserve">̊ skille seg fra det som er tilfellet i de fleste situasjoner. Dette senker terskelen noe. </w:t>
      </w:r>
    </w:p>
    <w:p w14:paraId="6AA01F0D" w14:textId="77777777" w:rsidR="004901EB" w:rsidRPr="004505F8" w:rsidRDefault="004901EB" w:rsidP="004505F8">
      <w:pPr>
        <w:pStyle w:val="NormalWeb"/>
        <w:shd w:val="clear" w:color="auto" w:fill="FFFFFF"/>
        <w:spacing w:line="360" w:lineRule="auto"/>
      </w:pPr>
      <w:r w:rsidRPr="004505F8">
        <w:t xml:space="preserve">Det </w:t>
      </w:r>
      <w:proofErr w:type="spellStart"/>
      <w:r w:rsidRPr="004505F8">
        <w:t>fremgår</w:t>
      </w:r>
      <w:proofErr w:type="spellEnd"/>
      <w:r w:rsidRPr="004505F8">
        <w:t xml:space="preserve"> av faktum at Johnsen og Tastad var gamle klassekamerater. Det er ikke dermed sikkert at de var nære venner eller hadde mye sosial omgang utenfor timene </w:t>
      </w:r>
      <w:proofErr w:type="spellStart"/>
      <w:r w:rsidRPr="004505F8">
        <w:t>pa</w:t>
      </w:r>
      <w:proofErr w:type="spellEnd"/>
      <w:r w:rsidRPr="004505F8">
        <w:t xml:space="preserve">̊ kokkeskolen. Slik det </w:t>
      </w:r>
      <w:proofErr w:type="spellStart"/>
      <w:r w:rsidRPr="004505F8">
        <w:t>fremgår</w:t>
      </w:r>
      <w:proofErr w:type="spellEnd"/>
      <w:r w:rsidRPr="004505F8">
        <w:t xml:space="preserve"> av faktum har de heller ikke hatt kontakt siden de ble uteksaminert fra kokkeskolen i 2013. Dette taler for at det ikke foreligger "særegne forhold" slik Holm anfører. </w:t>
      </w:r>
    </w:p>
    <w:p w14:paraId="1BD4304F"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xml:space="preserve">̊ den annen side besto klassen </w:t>
      </w:r>
      <w:proofErr w:type="spellStart"/>
      <w:r w:rsidRPr="004505F8">
        <w:t>pa</w:t>
      </w:r>
      <w:proofErr w:type="spellEnd"/>
      <w:r w:rsidRPr="004505F8">
        <w:t xml:space="preserve">̊ kokkeskolen bare av 20 elever. Det er nærliggende å anta at man </w:t>
      </w:r>
      <w:proofErr w:type="spellStart"/>
      <w:r w:rsidRPr="004505F8">
        <w:t>får</w:t>
      </w:r>
      <w:proofErr w:type="spellEnd"/>
      <w:r w:rsidRPr="004505F8">
        <w:t xml:space="preserve"> en nær relasjon til 20 mennesker man </w:t>
      </w:r>
      <w:proofErr w:type="spellStart"/>
      <w:r w:rsidRPr="004505F8">
        <w:t>omgås</w:t>
      </w:r>
      <w:proofErr w:type="spellEnd"/>
      <w:r w:rsidRPr="004505F8">
        <w:t xml:space="preserve"> daglig over en periode </w:t>
      </w:r>
      <w:proofErr w:type="spellStart"/>
      <w:r w:rsidRPr="004505F8">
        <w:t>pa</w:t>
      </w:r>
      <w:proofErr w:type="spellEnd"/>
      <w:r w:rsidRPr="004505F8">
        <w:t xml:space="preserve">̊ 3 år. I kokkeyrket jobber man gjerne </w:t>
      </w:r>
      <w:proofErr w:type="spellStart"/>
      <w:r w:rsidRPr="004505F8">
        <w:t>ogsa</w:t>
      </w:r>
      <w:proofErr w:type="spellEnd"/>
      <w:r w:rsidRPr="004505F8">
        <w:t xml:space="preserve">̊ tett sammen og samarbeider, og det samme </w:t>
      </w:r>
      <w:proofErr w:type="spellStart"/>
      <w:r w:rsidRPr="004505F8">
        <w:t>ma</w:t>
      </w:r>
      <w:proofErr w:type="spellEnd"/>
      <w:r w:rsidRPr="004505F8">
        <w:t xml:space="preserve">̊ sies å være gjeldende for elever </w:t>
      </w:r>
      <w:proofErr w:type="spellStart"/>
      <w:r w:rsidRPr="004505F8">
        <w:t>pa</w:t>
      </w:r>
      <w:proofErr w:type="spellEnd"/>
      <w:r w:rsidRPr="004505F8">
        <w:t xml:space="preserve">̊ kokkeskolen. </w:t>
      </w:r>
    </w:p>
    <w:p w14:paraId="62B052AC" w14:textId="77777777" w:rsidR="004901EB" w:rsidRPr="004505F8" w:rsidRDefault="004901EB" w:rsidP="004505F8">
      <w:pPr>
        <w:pStyle w:val="NormalWeb"/>
        <w:shd w:val="clear" w:color="auto" w:fill="FFFFFF"/>
        <w:spacing w:line="360" w:lineRule="auto"/>
      </w:pPr>
      <w:commentRangeStart w:id="7"/>
      <w:r w:rsidRPr="004505F8">
        <w:t xml:space="preserve">Selv om det ikke kan tillegges vekt isolert sett at Johnsen har uttalt seg i avisen, utdannet seg som kokk eller jobbet som arkitekt slik at han, etter Holms syn, blir </w:t>
      </w:r>
      <w:proofErr w:type="spellStart"/>
      <w:r w:rsidRPr="004505F8">
        <w:t>påvirket</w:t>
      </w:r>
      <w:proofErr w:type="spellEnd"/>
      <w:r w:rsidRPr="004505F8">
        <w:t xml:space="preserve"> av det stilrene bygget, kan disse momentene </w:t>
      </w:r>
      <w:commentRangeStart w:id="8"/>
      <w:r w:rsidRPr="004505F8">
        <w:t xml:space="preserve">samlet sett </w:t>
      </w:r>
      <w:commentRangeEnd w:id="8"/>
      <w:r w:rsidR="003B5BCD">
        <w:rPr>
          <w:rStyle w:val="Merknadsreferanse"/>
          <w:rFonts w:asciiTheme="minorHAnsi" w:eastAsiaTheme="minorHAnsi" w:hAnsiTheme="minorHAnsi" w:cstheme="minorBidi"/>
          <w:lang w:eastAsia="en-US"/>
        </w:rPr>
        <w:commentReference w:id="8"/>
      </w:r>
      <w:r w:rsidRPr="004505F8">
        <w:t xml:space="preserve">ikke være noe normalt forhold å ha til en slik sak. </w:t>
      </w:r>
      <w:commentRangeEnd w:id="7"/>
      <w:r w:rsidR="00605643">
        <w:rPr>
          <w:rStyle w:val="Merknadsreferanse"/>
          <w:rFonts w:asciiTheme="minorHAnsi" w:eastAsiaTheme="minorHAnsi" w:hAnsiTheme="minorHAnsi" w:cstheme="minorBidi"/>
          <w:lang w:eastAsia="en-US"/>
        </w:rPr>
        <w:commentReference w:id="7"/>
      </w:r>
      <w:r w:rsidRPr="004505F8">
        <w:t xml:space="preserve">Videre </w:t>
      </w:r>
      <w:proofErr w:type="spellStart"/>
      <w:r w:rsidRPr="004505F8">
        <w:t>ma</w:t>
      </w:r>
      <w:proofErr w:type="spellEnd"/>
      <w:r w:rsidRPr="004505F8">
        <w:t xml:space="preserve">̊ et </w:t>
      </w:r>
      <w:commentRangeStart w:id="9"/>
      <w:r w:rsidRPr="004505F8">
        <w:t>vennskap av en relativt nær karakter</w:t>
      </w:r>
      <w:commentRangeEnd w:id="9"/>
      <w:r w:rsidR="00DE248F">
        <w:rPr>
          <w:rStyle w:val="Merknadsreferanse"/>
          <w:rFonts w:asciiTheme="minorHAnsi" w:eastAsiaTheme="minorHAnsi" w:hAnsiTheme="minorHAnsi" w:cstheme="minorBidi"/>
          <w:lang w:eastAsia="en-US"/>
        </w:rPr>
        <w:commentReference w:id="9"/>
      </w:r>
      <w:r w:rsidRPr="004505F8">
        <w:t xml:space="preserve">, til en man skal gi </w:t>
      </w:r>
      <w:proofErr w:type="spellStart"/>
      <w:r w:rsidRPr="004505F8">
        <w:t>byggedispensasjon</w:t>
      </w:r>
      <w:proofErr w:type="spellEnd"/>
      <w:r w:rsidRPr="004505F8">
        <w:t xml:space="preserve"> til, over en periode </w:t>
      </w:r>
      <w:proofErr w:type="spellStart"/>
      <w:r w:rsidRPr="004505F8">
        <w:t>pa</w:t>
      </w:r>
      <w:proofErr w:type="spellEnd"/>
      <w:r w:rsidRPr="004505F8">
        <w:t xml:space="preserve">̊ tre år regnes som å være utenfor det som er normalt i de fleste lignende situasjoner. </w:t>
      </w:r>
    </w:p>
    <w:p w14:paraId="07597584" w14:textId="77777777" w:rsidR="004505F8" w:rsidRDefault="004901EB" w:rsidP="004505F8">
      <w:pPr>
        <w:pStyle w:val="NormalWeb"/>
        <w:shd w:val="clear" w:color="auto" w:fill="FFFFFF"/>
        <w:spacing w:line="360" w:lineRule="auto"/>
      </w:pPr>
      <w:r w:rsidRPr="004505F8">
        <w:t>Delkonklusjonen blir dermed at det foreligger "særegne forhold"</w:t>
      </w:r>
    </w:p>
    <w:p w14:paraId="216083E0" w14:textId="02C16187" w:rsidR="004901EB" w:rsidRPr="004505F8" w:rsidRDefault="004901EB" w:rsidP="004505F8">
      <w:pPr>
        <w:pStyle w:val="NormalWeb"/>
        <w:shd w:val="clear" w:color="auto" w:fill="FFFFFF"/>
        <w:spacing w:line="360" w:lineRule="auto"/>
      </w:pPr>
      <w:proofErr w:type="spellStart"/>
      <w:r w:rsidRPr="004505F8">
        <w:lastRenderedPageBreak/>
        <w:t>Spørsmålet</w:t>
      </w:r>
      <w:proofErr w:type="spellEnd"/>
      <w:r w:rsidRPr="004505F8">
        <w:t xml:space="preserve"> videre blir dermed om disse er "egnet til å svekke tilliten til hans </w:t>
      </w:r>
      <w:commentRangeStart w:id="10"/>
      <w:commentRangeStart w:id="11"/>
      <w:r w:rsidRPr="004505F8">
        <w:t>upartiskhet</w:t>
      </w:r>
      <w:commentRangeEnd w:id="10"/>
      <w:r w:rsidR="000722F0">
        <w:rPr>
          <w:rStyle w:val="Merknadsreferanse"/>
          <w:rFonts w:asciiTheme="minorHAnsi" w:eastAsiaTheme="minorHAnsi" w:hAnsiTheme="minorHAnsi" w:cstheme="minorBidi"/>
          <w:lang w:eastAsia="en-US"/>
        </w:rPr>
        <w:commentReference w:id="10"/>
      </w:r>
      <w:commentRangeEnd w:id="11"/>
      <w:r w:rsidR="00605643">
        <w:rPr>
          <w:rStyle w:val="Merknadsreferanse"/>
          <w:rFonts w:asciiTheme="minorHAnsi" w:eastAsiaTheme="minorHAnsi" w:hAnsiTheme="minorHAnsi" w:cstheme="minorBidi"/>
          <w:lang w:eastAsia="en-US"/>
        </w:rPr>
        <w:commentReference w:id="11"/>
      </w:r>
      <w:r w:rsidRPr="004505F8">
        <w:t xml:space="preserve">". </w:t>
      </w:r>
    </w:p>
    <w:p w14:paraId="0EAFF7BA" w14:textId="77777777" w:rsidR="004901EB" w:rsidRPr="004505F8" w:rsidRDefault="004901EB" w:rsidP="004505F8">
      <w:pPr>
        <w:pStyle w:val="NormalWeb"/>
        <w:shd w:val="clear" w:color="auto" w:fill="FFFFFF"/>
        <w:spacing w:line="360" w:lineRule="auto"/>
      </w:pPr>
      <w:r w:rsidRPr="004505F8">
        <w:t xml:space="preserve">I denne vurderingen skal det "blant annet" legges vekt </w:t>
      </w:r>
      <w:proofErr w:type="spellStart"/>
      <w:r w:rsidRPr="004505F8">
        <w:t>pa</w:t>
      </w:r>
      <w:proofErr w:type="spellEnd"/>
      <w:r w:rsidRPr="004505F8">
        <w:t xml:space="preserve">̊ om avgjørelsen kan medføre "særlig fordel, tap eller ulempe" for Johnsen selv eller noen han har "nær personlig tilknytning til". </w:t>
      </w:r>
    </w:p>
    <w:p w14:paraId="0FBF5BC3"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tilsier at det </w:t>
      </w:r>
      <w:proofErr w:type="spellStart"/>
      <w:r w:rsidRPr="004505F8">
        <w:t>ma</w:t>
      </w:r>
      <w:proofErr w:type="spellEnd"/>
      <w:r w:rsidRPr="004505F8">
        <w:t xml:space="preserve">̊ være snakk om en spesiell interesse i saken og </w:t>
      </w:r>
      <w:commentRangeStart w:id="12"/>
      <w:r w:rsidRPr="004505F8">
        <w:t>en fordel han selv</w:t>
      </w:r>
      <w:commentRangeEnd w:id="12"/>
      <w:r w:rsidR="00C40B72">
        <w:rPr>
          <w:rStyle w:val="Merknadsreferanse"/>
          <w:rFonts w:asciiTheme="minorHAnsi" w:eastAsiaTheme="minorHAnsi" w:hAnsiTheme="minorHAnsi" w:cstheme="minorBidi"/>
          <w:lang w:eastAsia="en-US"/>
        </w:rPr>
        <w:commentReference w:id="12"/>
      </w:r>
      <w:r w:rsidRPr="004505F8">
        <w:t xml:space="preserve">, eller noen som </w:t>
      </w:r>
      <w:proofErr w:type="spellStart"/>
      <w:r w:rsidRPr="004505F8">
        <w:t>står</w:t>
      </w:r>
      <w:proofErr w:type="spellEnd"/>
      <w:r w:rsidRPr="004505F8">
        <w:t xml:space="preserve"> ham nær, drar nytte </w:t>
      </w:r>
      <w:commentRangeStart w:id="13"/>
      <w:r w:rsidRPr="004505F8">
        <w:t>av</w:t>
      </w:r>
      <w:commentRangeEnd w:id="13"/>
      <w:r w:rsidR="00C40B72">
        <w:rPr>
          <w:rStyle w:val="Merknadsreferanse"/>
          <w:rFonts w:asciiTheme="minorHAnsi" w:eastAsiaTheme="minorHAnsi" w:hAnsiTheme="minorHAnsi" w:cstheme="minorBidi"/>
          <w:lang w:eastAsia="en-US"/>
        </w:rPr>
        <w:commentReference w:id="13"/>
      </w:r>
      <w:r w:rsidRPr="004505F8">
        <w:t xml:space="preserve">. </w:t>
      </w:r>
    </w:p>
    <w:p w14:paraId="3B2FFC5D" w14:textId="77777777" w:rsidR="004901EB" w:rsidRPr="004505F8" w:rsidRDefault="004901EB" w:rsidP="004505F8">
      <w:pPr>
        <w:pStyle w:val="NormalWeb"/>
        <w:shd w:val="clear" w:color="auto" w:fill="FFFFFF"/>
        <w:spacing w:line="360" w:lineRule="auto"/>
      </w:pPr>
      <w:r w:rsidRPr="004505F8">
        <w:t xml:space="preserve">Selv om Johnsen selv har uttrykt et ønske for en gourmetrestaurant i Storevik vil det neppe være en "særlig" fordel for ham om det blir gitt dispensasjon til å bygge en slik restaurant. Ordlyden setter en høy terskel, og det er ikke sikkert Johnsen </w:t>
      </w:r>
      <w:proofErr w:type="spellStart"/>
      <w:r w:rsidRPr="004505F8">
        <w:t>får</w:t>
      </w:r>
      <w:proofErr w:type="spellEnd"/>
      <w:r w:rsidRPr="004505F8">
        <w:t xml:space="preserve"> noe større glede av dette enn andre matglade mennesker i </w:t>
      </w:r>
      <w:commentRangeStart w:id="14"/>
      <w:r w:rsidRPr="004505F8">
        <w:t>Storevik</w:t>
      </w:r>
      <w:commentRangeEnd w:id="14"/>
      <w:r w:rsidR="00C40B72">
        <w:rPr>
          <w:rStyle w:val="Merknadsreferanse"/>
          <w:rFonts w:asciiTheme="minorHAnsi" w:eastAsiaTheme="minorHAnsi" w:hAnsiTheme="minorHAnsi" w:cstheme="minorBidi"/>
          <w:lang w:eastAsia="en-US"/>
        </w:rPr>
        <w:commentReference w:id="14"/>
      </w:r>
      <w:r w:rsidRPr="004505F8">
        <w:t xml:space="preserve">. </w:t>
      </w:r>
    </w:p>
    <w:p w14:paraId="3AF1624A" w14:textId="77777777" w:rsidR="004901EB" w:rsidRPr="004505F8" w:rsidRDefault="004901EB" w:rsidP="004505F8">
      <w:pPr>
        <w:pStyle w:val="NormalWeb"/>
        <w:shd w:val="clear" w:color="auto" w:fill="FFFFFF"/>
        <w:spacing w:line="360" w:lineRule="auto"/>
      </w:pPr>
      <w:commentRangeStart w:id="15"/>
      <w:r w:rsidRPr="004505F8">
        <w:t xml:space="preserve">Det er derimot klart en "særlig fordel" for Tastad, da han </w:t>
      </w:r>
      <w:proofErr w:type="spellStart"/>
      <w:r w:rsidRPr="004505F8">
        <w:t>får</w:t>
      </w:r>
      <w:proofErr w:type="spellEnd"/>
      <w:r w:rsidRPr="004505F8">
        <w:t xml:space="preserve"> mulighet til å oppfylle ønsket sitt om å starte restaurant. </w:t>
      </w:r>
      <w:proofErr w:type="spellStart"/>
      <w:r w:rsidRPr="004505F8">
        <w:t>Spørsmålet</w:t>
      </w:r>
      <w:proofErr w:type="spellEnd"/>
      <w:r w:rsidRPr="004505F8">
        <w:t xml:space="preserve"> blir dermed om Tastad og Johnsen har en "nær personlig tilknytning" til hverandre. </w:t>
      </w:r>
    </w:p>
    <w:p w14:paraId="595476F1" w14:textId="77777777" w:rsidR="004901EB" w:rsidRPr="004505F8" w:rsidRDefault="004901EB" w:rsidP="004505F8">
      <w:pPr>
        <w:pStyle w:val="NormalWeb"/>
        <w:shd w:val="clear" w:color="auto" w:fill="FFFFFF"/>
        <w:spacing w:line="360" w:lineRule="auto"/>
      </w:pPr>
      <w:r w:rsidRPr="004505F8">
        <w:t xml:space="preserve">I juridisk teori legges terskelen for vennskap som kan virke inn </w:t>
      </w:r>
      <w:proofErr w:type="spellStart"/>
      <w:r w:rsidRPr="004505F8">
        <w:t>pa</w:t>
      </w:r>
      <w:proofErr w:type="spellEnd"/>
      <w:r w:rsidRPr="004505F8">
        <w:t xml:space="preserve">̊ inhabilitet svært høyt. Vennskap </w:t>
      </w:r>
      <w:proofErr w:type="spellStart"/>
      <w:r w:rsidRPr="004505F8">
        <w:t>ma</w:t>
      </w:r>
      <w:proofErr w:type="spellEnd"/>
      <w:r w:rsidRPr="004505F8">
        <w:t xml:space="preserve">̊ være langtidsvarende og </w:t>
      </w:r>
      <w:proofErr w:type="spellStart"/>
      <w:r w:rsidRPr="004505F8">
        <w:t>nærgående</w:t>
      </w:r>
      <w:proofErr w:type="spellEnd"/>
      <w:r w:rsidRPr="004505F8">
        <w:t xml:space="preserve"> før de kan regnes som inhabiliserende vennskap. </w:t>
      </w:r>
    </w:p>
    <w:p w14:paraId="1863CF06" w14:textId="77777777" w:rsidR="004901EB" w:rsidRPr="004505F8" w:rsidRDefault="004901EB" w:rsidP="004505F8">
      <w:pPr>
        <w:pStyle w:val="NormalWeb"/>
        <w:shd w:val="clear" w:color="auto" w:fill="FFFFFF"/>
        <w:spacing w:line="360" w:lineRule="auto"/>
      </w:pPr>
      <w:r w:rsidRPr="004505F8">
        <w:t xml:space="preserve">At Johnsen og Tastad gikk </w:t>
      </w:r>
      <w:proofErr w:type="spellStart"/>
      <w:r w:rsidRPr="004505F8">
        <w:t>pa</w:t>
      </w:r>
      <w:proofErr w:type="spellEnd"/>
      <w:r w:rsidRPr="004505F8">
        <w:t xml:space="preserve">̊ kokkeskole sammen i tre år trekker i retning av at de har et nært og langvarig vennskap. </w:t>
      </w:r>
    </w:p>
    <w:p w14:paraId="4809D9FE"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xml:space="preserve">̊ den annen side </w:t>
      </w:r>
      <w:proofErr w:type="spellStart"/>
      <w:r w:rsidRPr="004505F8">
        <w:t>fremgår</w:t>
      </w:r>
      <w:proofErr w:type="spellEnd"/>
      <w:r w:rsidRPr="004505F8">
        <w:t xml:space="preserve"> det ikke at de har jevnlig kontakt eller at de har snakket med hverandre siden de ble uteksaminert fra kokkeskolen. De omtales </w:t>
      </w:r>
      <w:proofErr w:type="spellStart"/>
      <w:r w:rsidRPr="004505F8">
        <w:t>ogsa</w:t>
      </w:r>
      <w:proofErr w:type="spellEnd"/>
      <w:r w:rsidRPr="004505F8">
        <w:t xml:space="preserve">̊ bare som klassekamerater, og ikke som gode venner eller tilsvarende. Det legges dermed til grunn at vennskapet ikke oppfyller de strenge krav som stilles i juridisk teori. </w:t>
      </w:r>
      <w:commentRangeEnd w:id="15"/>
      <w:r w:rsidR="00C40B72">
        <w:rPr>
          <w:rStyle w:val="Merknadsreferanse"/>
          <w:rFonts w:asciiTheme="minorHAnsi" w:eastAsiaTheme="minorHAnsi" w:hAnsiTheme="minorHAnsi" w:cstheme="minorBidi"/>
          <w:lang w:eastAsia="en-US"/>
        </w:rPr>
        <w:commentReference w:id="15"/>
      </w:r>
    </w:p>
    <w:p w14:paraId="3CFCC3AF" w14:textId="77777777" w:rsidR="004901EB" w:rsidRPr="004505F8" w:rsidRDefault="004901EB" w:rsidP="004505F8">
      <w:pPr>
        <w:pStyle w:val="NormalWeb"/>
        <w:shd w:val="clear" w:color="auto" w:fill="FFFFFF"/>
        <w:spacing w:line="360" w:lineRule="auto"/>
      </w:pPr>
      <w:r w:rsidRPr="004505F8">
        <w:t xml:space="preserve">Etter fvl. § 6 andre ledd skal disse momentene imidlertid kun komme i tillegg til en øvrig vurdering av om forholdet er "egnet til å svekke tilliten til hans upartiskhet" jf. ordlyden "blant annet". </w:t>
      </w:r>
    </w:p>
    <w:p w14:paraId="47EBE551" w14:textId="77777777" w:rsidR="004901EB" w:rsidRPr="004505F8" w:rsidRDefault="004901EB" w:rsidP="004505F8">
      <w:pPr>
        <w:pStyle w:val="NormalWeb"/>
        <w:shd w:val="clear" w:color="auto" w:fill="FFFFFF"/>
        <w:spacing w:line="360" w:lineRule="auto"/>
      </w:pPr>
      <w:commentRangeStart w:id="16"/>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av "egnet til å svekke tilliten til hans upartiskhet" tilsier at det avgjørende er hvordan forholdet oppfattes utenfra. Det er </w:t>
      </w:r>
      <w:proofErr w:type="spellStart"/>
      <w:r w:rsidRPr="004505F8">
        <w:t>altsa</w:t>
      </w:r>
      <w:proofErr w:type="spellEnd"/>
      <w:r w:rsidRPr="004505F8">
        <w:t xml:space="preserve">̊ ikke relevant hvorvidt forholdet faktisk fører til en svekkelse i upartiskheten. Dette støttes av Hegnar hotell-dommen, hvor det uttales at hensikten med inhabilitetsreglene er å sikre korrekte beslutninger </w:t>
      </w:r>
      <w:r w:rsidRPr="004505F8">
        <w:lastRenderedPageBreak/>
        <w:t xml:space="preserve">og befolkningens tillit til forvaltningen. </w:t>
      </w:r>
      <w:proofErr w:type="spellStart"/>
      <w:r w:rsidRPr="004505F8">
        <w:t>Ogsa</w:t>
      </w:r>
      <w:proofErr w:type="spellEnd"/>
      <w:r w:rsidRPr="004505F8">
        <w:t xml:space="preserve">̊ sivilombudsmannen legger til grunn at det </w:t>
      </w:r>
      <w:proofErr w:type="spellStart"/>
      <w:r w:rsidRPr="004505F8">
        <w:t>ma</w:t>
      </w:r>
      <w:proofErr w:type="spellEnd"/>
      <w:r w:rsidRPr="004505F8">
        <w:t xml:space="preserve">̊ foretas en objektiv helhetsvurdering av hvordan forholdet vil fremtre utad. </w:t>
      </w:r>
      <w:commentRangeEnd w:id="16"/>
      <w:r w:rsidR="00DE4BA6">
        <w:rPr>
          <w:rStyle w:val="Merknadsreferanse"/>
          <w:rFonts w:asciiTheme="minorHAnsi" w:eastAsiaTheme="minorHAnsi" w:hAnsiTheme="minorHAnsi" w:cstheme="minorBidi"/>
          <w:lang w:eastAsia="en-US"/>
        </w:rPr>
        <w:commentReference w:id="16"/>
      </w:r>
    </w:p>
    <w:p w14:paraId="06E49F1E" w14:textId="77777777" w:rsidR="004901EB" w:rsidRPr="004505F8" w:rsidRDefault="004901EB" w:rsidP="004505F8">
      <w:pPr>
        <w:pStyle w:val="NormalWeb"/>
        <w:shd w:val="clear" w:color="auto" w:fill="FFFFFF"/>
        <w:spacing w:line="360" w:lineRule="auto"/>
      </w:pPr>
      <w:r w:rsidRPr="004505F8">
        <w:t xml:space="preserve">Johnsen har uttalt seg i avisen om behovet for en gourmetrestaurant i Storevik. I den juridiske teorien </w:t>
      </w:r>
      <w:proofErr w:type="spellStart"/>
      <w:r w:rsidRPr="004505F8">
        <w:t>ma</w:t>
      </w:r>
      <w:proofErr w:type="spellEnd"/>
      <w:r w:rsidRPr="004505F8">
        <w:t xml:space="preserve">̊ et slikt </w:t>
      </w:r>
      <w:proofErr w:type="spellStart"/>
      <w:r w:rsidRPr="004505F8">
        <w:t>forhåndsstandpunkt</w:t>
      </w:r>
      <w:proofErr w:type="spellEnd"/>
      <w:r w:rsidRPr="004505F8">
        <w:t xml:space="preserve"> </w:t>
      </w:r>
      <w:proofErr w:type="spellStart"/>
      <w:r w:rsidRPr="004505F8">
        <w:t>ma</w:t>
      </w:r>
      <w:proofErr w:type="spellEnd"/>
      <w:r w:rsidRPr="004505F8">
        <w:t xml:space="preserve">̊ være sterkt og komme klart frem før det kan være inhabiliserende. Det kan nemlig ikke være slik at tjenestemenn ikke kan benytte seg av ytringsfriheten i frykt for å bli kjent inhabil i alle saker. Å skrive en artikkel i avisen uten ytterligere engasjement kan neppe regnes som noe særlig sterkt </w:t>
      </w:r>
      <w:commentRangeStart w:id="17"/>
      <w:proofErr w:type="spellStart"/>
      <w:r w:rsidRPr="004505F8">
        <w:t>forhåndsstandpunkt</w:t>
      </w:r>
      <w:commentRangeEnd w:id="17"/>
      <w:proofErr w:type="spellEnd"/>
      <w:r w:rsidR="00245E6D">
        <w:rPr>
          <w:rStyle w:val="Merknadsreferanse"/>
          <w:rFonts w:asciiTheme="minorHAnsi" w:eastAsiaTheme="minorHAnsi" w:hAnsiTheme="minorHAnsi" w:cstheme="minorBidi"/>
          <w:lang w:eastAsia="en-US"/>
        </w:rPr>
        <w:commentReference w:id="17"/>
      </w:r>
      <w:r w:rsidRPr="004505F8">
        <w:t xml:space="preserve">. </w:t>
      </w:r>
    </w:p>
    <w:p w14:paraId="0BB900EB" w14:textId="77777777" w:rsidR="004901EB" w:rsidRPr="004505F8" w:rsidRDefault="004901EB" w:rsidP="004505F8">
      <w:pPr>
        <w:pStyle w:val="NormalWeb"/>
        <w:shd w:val="clear" w:color="auto" w:fill="FFFFFF"/>
        <w:spacing w:line="360" w:lineRule="auto"/>
      </w:pPr>
      <w:r w:rsidRPr="004505F8">
        <w:t xml:space="preserve">Heller ikke at Johnsen, slik Holm ser det, blir </w:t>
      </w:r>
      <w:proofErr w:type="spellStart"/>
      <w:r w:rsidRPr="004505F8">
        <w:t>påvirket</w:t>
      </w:r>
      <w:proofErr w:type="spellEnd"/>
      <w:r w:rsidRPr="004505F8">
        <w:t xml:space="preserve"> av det stilrene bygget </w:t>
      </w:r>
      <w:proofErr w:type="spellStart"/>
      <w:r w:rsidRPr="004505F8">
        <w:t>Ås</w:t>
      </w:r>
      <w:proofErr w:type="spellEnd"/>
      <w:r w:rsidRPr="004505F8">
        <w:t xml:space="preserve"> har tegnet kan dermed tillegges særlig vekt, ettersom det </w:t>
      </w:r>
      <w:proofErr w:type="spellStart"/>
      <w:r w:rsidRPr="004505F8">
        <w:t>ma</w:t>
      </w:r>
      <w:proofErr w:type="spellEnd"/>
      <w:r w:rsidRPr="004505F8">
        <w:t xml:space="preserve">̊ være tillatt for offentlige tjenestemenn å ha personlige meninger, dersom disse ikke kommer særlig til uttrykk, uten at det resulterer i inhabilitet. Anførselen er </w:t>
      </w:r>
      <w:proofErr w:type="gramStart"/>
      <w:r w:rsidRPr="004505F8">
        <w:t>for øvrig</w:t>
      </w:r>
      <w:proofErr w:type="gramEnd"/>
      <w:r w:rsidRPr="004505F8">
        <w:t xml:space="preserve"> spekulativ og ikke grunnlagt noe grundigere enn en antagelse. Å like et stilrent bygg kan neppe sies å være "egnet til å svekke tilliten" til Johnsens upartiskhet. Samlet trekker dette i retning av at det ikke foreligger forhold som er "egnet til å svekke tilliten" til </w:t>
      </w:r>
      <w:commentRangeStart w:id="18"/>
      <w:r w:rsidRPr="004505F8">
        <w:t>Johnsen</w:t>
      </w:r>
      <w:commentRangeEnd w:id="18"/>
      <w:r w:rsidR="00245E6D">
        <w:rPr>
          <w:rStyle w:val="Merknadsreferanse"/>
          <w:rFonts w:asciiTheme="minorHAnsi" w:eastAsiaTheme="minorHAnsi" w:hAnsiTheme="minorHAnsi" w:cstheme="minorBidi"/>
          <w:lang w:eastAsia="en-US"/>
        </w:rPr>
        <w:commentReference w:id="18"/>
      </w:r>
      <w:r w:rsidRPr="004505F8">
        <w:t xml:space="preserve">. </w:t>
      </w:r>
    </w:p>
    <w:p w14:paraId="5364E1A1" w14:textId="77777777" w:rsidR="004901EB" w:rsidRPr="004505F8" w:rsidRDefault="004901EB" w:rsidP="004505F8">
      <w:pPr>
        <w:pStyle w:val="NormalWeb"/>
        <w:shd w:val="clear" w:color="auto" w:fill="FFFFFF"/>
        <w:spacing w:line="360" w:lineRule="auto"/>
      </w:pPr>
      <w:r w:rsidRPr="004505F8">
        <w:t xml:space="preserve">Det faktum at Johnsen og Tastad har </w:t>
      </w:r>
      <w:proofErr w:type="spellStart"/>
      <w:r w:rsidRPr="004505F8">
        <w:t>gått</w:t>
      </w:r>
      <w:proofErr w:type="spellEnd"/>
      <w:r w:rsidRPr="004505F8">
        <w:t xml:space="preserve"> </w:t>
      </w:r>
      <w:proofErr w:type="spellStart"/>
      <w:r w:rsidRPr="004505F8">
        <w:t>pa</w:t>
      </w:r>
      <w:proofErr w:type="spellEnd"/>
      <w:r w:rsidRPr="004505F8">
        <w:t xml:space="preserve">̊ kokkeskole sammen i tre år kan, slik Holm anfører, </w:t>
      </w:r>
      <w:proofErr w:type="spellStart"/>
      <w:r w:rsidRPr="004505F8">
        <w:t>fremsta</w:t>
      </w:r>
      <w:proofErr w:type="spellEnd"/>
      <w:r w:rsidRPr="004505F8">
        <w:t xml:space="preserve">̊ som </w:t>
      </w:r>
      <w:proofErr w:type="spellStart"/>
      <w:r w:rsidRPr="004505F8">
        <w:t>tillitssvekkende</w:t>
      </w:r>
      <w:proofErr w:type="spellEnd"/>
      <w:r w:rsidRPr="004505F8">
        <w:t xml:space="preserve"> for </w:t>
      </w:r>
      <w:proofErr w:type="spellStart"/>
      <w:r w:rsidRPr="004505F8">
        <w:t>utenforstående</w:t>
      </w:r>
      <w:proofErr w:type="spellEnd"/>
      <w:r w:rsidRPr="004505F8">
        <w:t xml:space="preserve">. Tre år er en betydelig mengde tid, og klassen var heller ikke særlig stor. I den juridiske teori er det </w:t>
      </w:r>
      <w:proofErr w:type="spellStart"/>
      <w:r w:rsidRPr="004505F8">
        <w:t>ogsa</w:t>
      </w:r>
      <w:proofErr w:type="spellEnd"/>
      <w:r w:rsidRPr="004505F8">
        <w:t xml:space="preserve">̊ lagt til grunn at det kan stilles skjerpede krav til inhabilitet i saker som gjelder dispensasjon fra regelverk. </w:t>
      </w:r>
    </w:p>
    <w:p w14:paraId="6030C869" w14:textId="77777777" w:rsidR="004901EB" w:rsidRPr="004505F8" w:rsidRDefault="004901EB" w:rsidP="004505F8">
      <w:pPr>
        <w:pStyle w:val="NormalWeb"/>
        <w:shd w:val="clear" w:color="auto" w:fill="FFFFFF"/>
        <w:spacing w:line="360" w:lineRule="auto"/>
      </w:pPr>
      <w:commentRangeStart w:id="19"/>
      <w:r w:rsidRPr="004505F8">
        <w:t xml:space="preserve">Hensynet til tillit taler videre for at det foreligger inhabilitet. </w:t>
      </w:r>
      <w:commentRangeEnd w:id="19"/>
      <w:r w:rsidR="00605643">
        <w:rPr>
          <w:rStyle w:val="Merknadsreferanse"/>
          <w:rFonts w:asciiTheme="minorHAnsi" w:eastAsiaTheme="minorHAnsi" w:hAnsiTheme="minorHAnsi" w:cstheme="minorBidi"/>
          <w:lang w:eastAsia="en-US"/>
        </w:rPr>
        <w:commentReference w:id="19"/>
      </w:r>
      <w:r w:rsidRPr="004505F8">
        <w:t xml:space="preserve">Om forvaltningen høster tillit hos befolkningen vil den få færre klager, mindre begjæringer om innsyn og ha lettere for å få tilsendt opplysninger fra parter og andre. Det er heller ikke særlig tillitsbyggende for forvaltningen om det </w:t>
      </w:r>
      <w:proofErr w:type="spellStart"/>
      <w:r w:rsidRPr="004505F8">
        <w:t>fremstår</w:t>
      </w:r>
      <w:proofErr w:type="spellEnd"/>
      <w:r w:rsidRPr="004505F8">
        <w:t xml:space="preserve"> som om slike saker blir avgjort </w:t>
      </w:r>
      <w:proofErr w:type="spellStart"/>
      <w:r w:rsidRPr="004505F8">
        <w:t>pa</w:t>
      </w:r>
      <w:proofErr w:type="spellEnd"/>
      <w:r w:rsidRPr="004505F8">
        <w:t xml:space="preserve">̊ grunnlag av at man har </w:t>
      </w:r>
      <w:commentRangeStart w:id="20"/>
      <w:r w:rsidRPr="004505F8">
        <w:t xml:space="preserve">en venn </w:t>
      </w:r>
      <w:commentRangeEnd w:id="20"/>
      <w:r w:rsidR="008720FB">
        <w:rPr>
          <w:rStyle w:val="Merknadsreferanse"/>
          <w:rFonts w:asciiTheme="minorHAnsi" w:eastAsiaTheme="minorHAnsi" w:hAnsiTheme="minorHAnsi" w:cstheme="minorBidi"/>
          <w:lang w:eastAsia="en-US"/>
        </w:rPr>
        <w:commentReference w:id="20"/>
      </w:r>
      <w:r w:rsidRPr="004505F8">
        <w:t xml:space="preserve">eller bekjent i kommunen. </w:t>
      </w:r>
    </w:p>
    <w:p w14:paraId="4A8545B3" w14:textId="77777777" w:rsidR="004901EB" w:rsidRPr="004505F8" w:rsidRDefault="004901EB" w:rsidP="004505F8">
      <w:pPr>
        <w:pStyle w:val="NormalWeb"/>
        <w:shd w:val="clear" w:color="auto" w:fill="FFFFFF"/>
        <w:spacing w:line="360" w:lineRule="auto"/>
      </w:pPr>
      <w:commentRangeStart w:id="21"/>
      <w:r w:rsidRPr="004505F8">
        <w:t xml:space="preserve">Johnsen har ikke truffet den endelige avgjørelsen om dispensasjon, som jo tilfaller kommunestyret. Men innstillingen han signerte ble godkjent uten videre undersøkelser eller </w:t>
      </w:r>
      <w:proofErr w:type="spellStart"/>
      <w:r w:rsidRPr="004505F8">
        <w:t>spørsmål</w:t>
      </w:r>
      <w:proofErr w:type="spellEnd"/>
      <w:r w:rsidRPr="004505F8">
        <w:t xml:space="preserve"> fra kommunestyret, og han har en ledende rolle i kommunens administrasjon. Det er dermed naturlig å anta at kommunestyret forutsetter at Johnsen har undersøkt grundig før han signerer slike innstillinger. I realiteten vil derfor Johnsen ha </w:t>
      </w:r>
      <w:proofErr w:type="spellStart"/>
      <w:r w:rsidRPr="004505F8">
        <w:t>påvirkningsevne</w:t>
      </w:r>
      <w:proofErr w:type="spellEnd"/>
      <w:r w:rsidRPr="004505F8">
        <w:t xml:space="preserve"> over det endelige utfallet i saker. Dette trekker i retning av at forholdene er "egnet til å svekke tilliten" til Johnsens upartiskhet. </w:t>
      </w:r>
      <w:commentRangeEnd w:id="21"/>
      <w:r w:rsidR="008720FB">
        <w:rPr>
          <w:rStyle w:val="Merknadsreferanse"/>
          <w:rFonts w:asciiTheme="minorHAnsi" w:eastAsiaTheme="minorHAnsi" w:hAnsiTheme="minorHAnsi" w:cstheme="minorBidi"/>
          <w:lang w:eastAsia="en-US"/>
        </w:rPr>
        <w:commentReference w:id="21"/>
      </w:r>
    </w:p>
    <w:p w14:paraId="75CFD0E5" w14:textId="77777777" w:rsidR="004901EB" w:rsidRPr="004505F8" w:rsidRDefault="004901EB" w:rsidP="004505F8">
      <w:pPr>
        <w:pStyle w:val="NormalWeb"/>
        <w:shd w:val="clear" w:color="auto" w:fill="FFFFFF"/>
        <w:spacing w:line="360" w:lineRule="auto"/>
      </w:pPr>
      <w:proofErr w:type="spellStart"/>
      <w:r w:rsidRPr="004505F8">
        <w:lastRenderedPageBreak/>
        <w:t>Pa</w:t>
      </w:r>
      <w:proofErr w:type="spellEnd"/>
      <w:r w:rsidRPr="004505F8">
        <w:t xml:space="preserve">̊ den annen side kan Johnsen og Tastads vennskap ikke regnes som at det fører til noen "nær personlig tilknytning" jf. tidligere drøftelse. Spesielt det faktum at bekjentskapet bare varte i tre år, at de ikke har sett eller snakket med hverandre siden og at de i faktum beskrives som klassekamerater og ikke venner, trekker sterkt i retning av at bekjentskapet ikke er "egnet til å svekke tilliten" til Johnsens upartiskhet. </w:t>
      </w:r>
    </w:p>
    <w:p w14:paraId="408DDE79" w14:textId="77777777" w:rsidR="004901EB" w:rsidRPr="004505F8" w:rsidRDefault="004901EB" w:rsidP="004505F8">
      <w:pPr>
        <w:pStyle w:val="NormalWeb"/>
        <w:shd w:val="clear" w:color="auto" w:fill="FFFFFF"/>
        <w:spacing w:line="360" w:lineRule="auto"/>
      </w:pPr>
      <w:r w:rsidRPr="004505F8">
        <w:t xml:space="preserve">Heller ikke at Johnsen er tidligere arkitekt og kokk er forhold som er "egnet til å svekke tilliten til hans upartiskhet". Tvert imot vil Johnsens tidligere jobb som arkitekt gjøre ham bedre egnet til å vurdere om </w:t>
      </w:r>
      <w:proofErr w:type="spellStart"/>
      <w:r w:rsidRPr="004505F8">
        <w:t>Ås</w:t>
      </w:r>
      <w:proofErr w:type="spellEnd"/>
      <w:r w:rsidRPr="004505F8">
        <w:t xml:space="preserve">' dispensasjonssøknad er god eller om det er grunnlag for å nekte dispensasjon. </w:t>
      </w:r>
      <w:proofErr w:type="spellStart"/>
      <w:r w:rsidRPr="004505F8">
        <w:t>Ogsa</w:t>
      </w:r>
      <w:proofErr w:type="spellEnd"/>
      <w:r w:rsidRPr="004505F8">
        <w:t xml:space="preserve">̊ at han tidligere var kokk kan ikke tillegges særlig vekt. </w:t>
      </w:r>
      <w:commentRangeStart w:id="22"/>
      <w:r w:rsidRPr="004505F8">
        <w:t xml:space="preserve">Dersom alle offentlige tjenestemenn som tidligere hadde en annen profesjon er inhabile innenfor det saksfeltet ville forvaltningen i stor grad blitt lammet. </w:t>
      </w:r>
      <w:commentRangeEnd w:id="22"/>
      <w:r w:rsidR="008720FB">
        <w:rPr>
          <w:rStyle w:val="Merknadsreferanse"/>
          <w:rFonts w:asciiTheme="minorHAnsi" w:eastAsiaTheme="minorHAnsi" w:hAnsiTheme="minorHAnsi" w:cstheme="minorBidi"/>
          <w:lang w:eastAsia="en-US"/>
        </w:rPr>
        <w:commentReference w:id="22"/>
      </w:r>
    </w:p>
    <w:p w14:paraId="1D9C9669" w14:textId="77777777" w:rsidR="004901EB" w:rsidRPr="004505F8" w:rsidRDefault="004901EB" w:rsidP="004505F8">
      <w:pPr>
        <w:pStyle w:val="NormalWeb"/>
        <w:shd w:val="clear" w:color="auto" w:fill="FFFFFF"/>
        <w:spacing w:line="360" w:lineRule="auto"/>
      </w:pPr>
      <w:proofErr w:type="spellStart"/>
      <w:r w:rsidRPr="004505F8">
        <w:t>Ogsa</w:t>
      </w:r>
      <w:proofErr w:type="spellEnd"/>
      <w:r w:rsidRPr="004505F8">
        <w:t xml:space="preserve">̊ hensynet til effektivitet </w:t>
      </w:r>
      <w:proofErr w:type="spellStart"/>
      <w:r w:rsidRPr="004505F8">
        <w:t>ma</w:t>
      </w:r>
      <w:proofErr w:type="spellEnd"/>
      <w:r w:rsidRPr="004505F8">
        <w:t xml:space="preserve">̊ vektlegges i vurderingen. Det </w:t>
      </w:r>
      <w:proofErr w:type="spellStart"/>
      <w:r w:rsidRPr="004505F8">
        <w:t>fremgår</w:t>
      </w:r>
      <w:proofErr w:type="spellEnd"/>
      <w:r w:rsidRPr="004505F8">
        <w:t xml:space="preserve"> av faktum at Johnsen er leder for administrasjonen i Storevik kommune. Etter fvl. § 6 tredje ledd ville det ført til at ingen andre saksbehandlere i kommunen kunne tatt saken, noe som hadde sinket saksbehandlingen drastisk. </w:t>
      </w:r>
    </w:p>
    <w:p w14:paraId="01445C74" w14:textId="77777777" w:rsidR="004901EB" w:rsidRPr="004505F8" w:rsidRDefault="004901EB" w:rsidP="004505F8">
      <w:pPr>
        <w:pStyle w:val="NormalWeb"/>
        <w:shd w:val="clear" w:color="auto" w:fill="FFFFFF"/>
        <w:spacing w:line="360" w:lineRule="auto"/>
      </w:pPr>
      <w:commentRangeStart w:id="23"/>
      <w:r w:rsidRPr="004505F8">
        <w:t xml:space="preserve">Etter fvl. § 6 andre ledd siste punktum skal det vektlegges om "ugildhetsinnsigelse er reist av en part". Det vil ikke drøftes om Holm er part, men det legges til grunn i juridisk teori at en slik innsigelse kun kan tillegges vekt i tvilstilfeller. </w:t>
      </w:r>
      <w:commentRangeEnd w:id="23"/>
      <w:r w:rsidR="00682044">
        <w:rPr>
          <w:rStyle w:val="Merknadsreferanse"/>
          <w:rFonts w:asciiTheme="minorHAnsi" w:eastAsiaTheme="minorHAnsi" w:hAnsiTheme="minorHAnsi" w:cstheme="minorBidi"/>
          <w:lang w:eastAsia="en-US"/>
        </w:rPr>
        <w:commentReference w:id="23"/>
      </w:r>
    </w:p>
    <w:p w14:paraId="0FF417AE" w14:textId="77777777" w:rsidR="004901EB" w:rsidRPr="004505F8" w:rsidRDefault="004901EB" w:rsidP="004505F8">
      <w:pPr>
        <w:pStyle w:val="NormalWeb"/>
        <w:shd w:val="clear" w:color="auto" w:fill="FFFFFF"/>
        <w:spacing w:line="360" w:lineRule="auto"/>
      </w:pPr>
      <w:r w:rsidRPr="004505F8">
        <w:t xml:space="preserve">I den endelige vurderingen tillegges avgjørende vekt det faktum at bekjentskapet mellom Johnsen og Tastad var kortvarig og at de ikke siden har hatt sosial omgang. Heller ikke de anførte inhabiliserende </w:t>
      </w:r>
      <w:proofErr w:type="spellStart"/>
      <w:r w:rsidRPr="004505F8">
        <w:t>forhåndsstandpunkt</w:t>
      </w:r>
      <w:proofErr w:type="spellEnd"/>
      <w:r w:rsidRPr="004505F8">
        <w:t xml:space="preserve"> kan tillegges særlig vekt. Konklusjonen blir dermed at det ikke foreligger forhold "egnet til å svekke tilliten" til Johnsens upartiskhet. </w:t>
      </w:r>
      <w:commentRangeStart w:id="24"/>
      <w:proofErr w:type="spellStart"/>
      <w:r w:rsidRPr="004505F8">
        <w:t>Vilkårene</w:t>
      </w:r>
      <w:proofErr w:type="spellEnd"/>
      <w:r w:rsidRPr="004505F8">
        <w:t xml:space="preserve"> for inhabilitet er kumulative</w:t>
      </w:r>
      <w:commentRangeEnd w:id="24"/>
      <w:r w:rsidR="006479FA">
        <w:rPr>
          <w:rStyle w:val="Merknadsreferanse"/>
          <w:rFonts w:asciiTheme="minorHAnsi" w:eastAsiaTheme="minorHAnsi" w:hAnsiTheme="minorHAnsi" w:cstheme="minorBidi"/>
          <w:lang w:eastAsia="en-US"/>
        </w:rPr>
        <w:commentReference w:id="24"/>
      </w:r>
      <w:r w:rsidRPr="004505F8">
        <w:t xml:space="preserve">. Konklusjonen blir dermed at Johnsen ikke var inhabil. </w:t>
      </w:r>
    </w:p>
    <w:p w14:paraId="223D3864" w14:textId="707F433E" w:rsidR="004901EB" w:rsidRPr="004505F8" w:rsidRDefault="004901EB" w:rsidP="004505F8">
      <w:pPr>
        <w:pStyle w:val="NormalWeb"/>
        <w:shd w:val="clear" w:color="auto" w:fill="FFFFFF"/>
        <w:spacing w:line="360" w:lineRule="auto"/>
      </w:pPr>
      <w:commentRangeStart w:id="25"/>
      <w:r w:rsidRPr="004505F8">
        <w:t xml:space="preserve">Konklusjon: Fred Johnsen var ikke inhabil. </w:t>
      </w:r>
      <w:commentRangeEnd w:id="25"/>
      <w:r w:rsidR="00605643">
        <w:rPr>
          <w:rStyle w:val="Merknadsreferanse"/>
          <w:rFonts w:asciiTheme="minorHAnsi" w:eastAsiaTheme="minorHAnsi" w:hAnsiTheme="minorHAnsi" w:cstheme="minorBidi"/>
          <w:lang w:eastAsia="en-US"/>
        </w:rPr>
        <w:commentReference w:id="25"/>
      </w:r>
    </w:p>
    <w:p w14:paraId="5D4393CA" w14:textId="4083D0A6" w:rsidR="00983415" w:rsidRPr="004505F8" w:rsidRDefault="00983415" w:rsidP="004505F8">
      <w:pPr>
        <w:pStyle w:val="NormalWeb"/>
        <w:shd w:val="clear" w:color="auto" w:fill="FFFFFF"/>
        <w:rPr>
          <w:color w:val="A6A6A6" w:themeColor="background1" w:themeShade="A6"/>
        </w:rPr>
      </w:pPr>
      <w:r w:rsidRPr="004505F8">
        <w:rPr>
          <w:b/>
          <w:bCs/>
          <w:color w:val="A6A6A6" w:themeColor="background1" w:themeShade="A6"/>
        </w:rPr>
        <w:t xml:space="preserve">Oppgave 2: </w:t>
      </w:r>
      <w:r w:rsidRPr="004505F8">
        <w:rPr>
          <w:color w:val="A6A6A6" w:themeColor="background1" w:themeShade="A6"/>
        </w:rPr>
        <w:t>Forutsatt at Fred Johnsen var inhabil, var Marte Kirkerud inhabil?</w:t>
      </w:r>
    </w:p>
    <w:p w14:paraId="4A795E35" w14:textId="411EB5CB" w:rsidR="00760742" w:rsidRPr="004505F8" w:rsidRDefault="004901EB" w:rsidP="004505F8">
      <w:pPr>
        <w:pStyle w:val="NormalWeb"/>
        <w:shd w:val="clear" w:color="auto" w:fill="FFFFFF"/>
        <w:spacing w:line="360" w:lineRule="auto"/>
        <w:rPr>
          <w:b/>
          <w:bCs/>
        </w:rPr>
      </w:pPr>
      <w:r w:rsidRPr="004505F8">
        <w:rPr>
          <w:b/>
          <w:bCs/>
        </w:rPr>
        <w:t>Oppgave 2</w:t>
      </w:r>
    </w:p>
    <w:p w14:paraId="3127C209" w14:textId="77777777" w:rsidR="00983415" w:rsidRPr="004505F8" w:rsidRDefault="004901EB" w:rsidP="004505F8">
      <w:pPr>
        <w:pStyle w:val="NormalWeb"/>
        <w:shd w:val="clear" w:color="auto" w:fill="FFFFFF"/>
        <w:spacing w:line="360" w:lineRule="auto"/>
      </w:pPr>
      <w:r w:rsidRPr="004505F8">
        <w:t xml:space="preserve">Problemstillingen er om Marte Kirkerud er inhabil dersom Fred Johnsen var inhabil. </w:t>
      </w:r>
    </w:p>
    <w:p w14:paraId="28CAAFA7" w14:textId="77777777" w:rsidR="004505F8" w:rsidRDefault="004901EB" w:rsidP="004505F8">
      <w:pPr>
        <w:pStyle w:val="NormalWeb"/>
        <w:shd w:val="clear" w:color="auto" w:fill="FFFFFF"/>
        <w:spacing w:line="360" w:lineRule="auto"/>
      </w:pPr>
      <w:r w:rsidRPr="004505F8">
        <w:t xml:space="preserve">Fvl. kommer til anvendelse jf. </w:t>
      </w:r>
      <w:proofErr w:type="spellStart"/>
      <w:r w:rsidRPr="004505F8">
        <w:t>spørsmål</w:t>
      </w:r>
      <w:proofErr w:type="spellEnd"/>
      <w:r w:rsidRPr="004505F8">
        <w:t xml:space="preserve"> 1.</w:t>
      </w:r>
    </w:p>
    <w:p w14:paraId="25C4519C" w14:textId="659BE5C5" w:rsidR="004901EB" w:rsidRPr="004505F8" w:rsidRDefault="004901EB" w:rsidP="004505F8">
      <w:pPr>
        <w:pStyle w:val="NormalWeb"/>
        <w:shd w:val="clear" w:color="auto" w:fill="FFFFFF"/>
        <w:spacing w:line="360" w:lineRule="auto"/>
      </w:pPr>
      <w:r w:rsidRPr="004505F8">
        <w:lastRenderedPageBreak/>
        <w:t xml:space="preserve">Avledet inhabilitet </w:t>
      </w:r>
      <w:proofErr w:type="spellStart"/>
      <w:r w:rsidRPr="004505F8">
        <w:t>fremgår</w:t>
      </w:r>
      <w:proofErr w:type="spellEnd"/>
      <w:r w:rsidRPr="004505F8">
        <w:t xml:space="preserve"> av fvl. § 6 tredje ledd. </w:t>
      </w:r>
    </w:p>
    <w:p w14:paraId="777B8185" w14:textId="77777777" w:rsidR="004901EB" w:rsidRPr="004505F8" w:rsidRDefault="004901EB" w:rsidP="004505F8">
      <w:pPr>
        <w:pStyle w:val="NormalWeb"/>
        <w:shd w:val="clear" w:color="auto" w:fill="FFFFFF"/>
        <w:spacing w:line="360" w:lineRule="auto"/>
      </w:pPr>
      <w:r w:rsidRPr="004505F8">
        <w:t xml:space="preserve">I fvl. § 6 tredje ledd sies det at dersom den "overordnede tjenestemann" er inhabil, kan "avgjørelse i saken" </w:t>
      </w:r>
      <w:commentRangeStart w:id="26"/>
      <w:r w:rsidRPr="004505F8">
        <w:t xml:space="preserve">heller ikke treffes av en </w:t>
      </w:r>
      <w:commentRangeEnd w:id="26"/>
      <w:r w:rsidR="00D4098E">
        <w:rPr>
          <w:rStyle w:val="Merknadsreferanse"/>
          <w:rFonts w:asciiTheme="minorHAnsi" w:eastAsiaTheme="minorHAnsi" w:hAnsiTheme="minorHAnsi" w:cstheme="minorBidi"/>
          <w:lang w:eastAsia="en-US"/>
        </w:rPr>
        <w:commentReference w:id="26"/>
      </w:r>
      <w:r w:rsidRPr="004505F8">
        <w:t xml:space="preserve">"direkte underordnet tjenestemann" i "samme forvaltningsorgan". </w:t>
      </w:r>
    </w:p>
    <w:p w14:paraId="5824BFD4" w14:textId="77777777" w:rsidR="004901EB" w:rsidRPr="004505F8" w:rsidRDefault="004901EB" w:rsidP="004505F8">
      <w:pPr>
        <w:pStyle w:val="NormalWeb"/>
        <w:shd w:val="clear" w:color="auto" w:fill="FFFFFF"/>
        <w:spacing w:line="360" w:lineRule="auto"/>
      </w:pPr>
      <w:r w:rsidRPr="004505F8">
        <w:t xml:space="preserve">Det </w:t>
      </w:r>
      <w:proofErr w:type="spellStart"/>
      <w:r w:rsidRPr="004505F8">
        <w:t>fremgår</w:t>
      </w:r>
      <w:proofErr w:type="spellEnd"/>
      <w:r w:rsidRPr="004505F8">
        <w:t xml:space="preserve"> av faktum at Johnsen er Kirkeruds direkte "overordnede tjenestemann". De arbeider </w:t>
      </w:r>
      <w:proofErr w:type="spellStart"/>
      <w:r w:rsidRPr="004505F8">
        <w:t>ogsa</w:t>
      </w:r>
      <w:proofErr w:type="spellEnd"/>
      <w:r w:rsidRPr="004505F8">
        <w:t xml:space="preserve">̊ i samme forvaltningsorgan, Storevik kommune. </w:t>
      </w:r>
    </w:p>
    <w:p w14:paraId="14E0133E" w14:textId="77777777"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dermed om Marte fattet "avgjørelse i saken" </w:t>
      </w:r>
      <w:proofErr w:type="spellStart"/>
      <w:r w:rsidRPr="004505F8">
        <w:t>når</w:t>
      </w:r>
      <w:proofErr w:type="spellEnd"/>
      <w:r w:rsidRPr="004505F8">
        <w:t xml:space="preserve"> hun behandlet saken og utformet innstilling. </w:t>
      </w:r>
    </w:p>
    <w:p w14:paraId="734EE239"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tilsier at det er snakk om en endelig beslutning </w:t>
      </w:r>
      <w:commentRangeStart w:id="27"/>
      <w:r w:rsidRPr="004505F8">
        <w:t xml:space="preserve">som medfører realitetsendringer. </w:t>
      </w:r>
      <w:commentRangeEnd w:id="27"/>
      <w:r w:rsidR="00605643">
        <w:rPr>
          <w:rStyle w:val="Merknadsreferanse"/>
          <w:rFonts w:asciiTheme="minorHAnsi" w:eastAsiaTheme="minorHAnsi" w:hAnsiTheme="minorHAnsi" w:cstheme="minorBidi"/>
          <w:lang w:eastAsia="en-US"/>
        </w:rPr>
        <w:commentReference w:id="27"/>
      </w:r>
    </w:p>
    <w:p w14:paraId="3449A775" w14:textId="77777777" w:rsidR="004901EB" w:rsidRPr="004505F8" w:rsidRDefault="004901EB" w:rsidP="004505F8">
      <w:pPr>
        <w:pStyle w:val="NormalWeb"/>
        <w:shd w:val="clear" w:color="auto" w:fill="FFFFFF"/>
        <w:spacing w:line="360" w:lineRule="auto"/>
      </w:pPr>
      <w:r w:rsidRPr="004505F8">
        <w:t xml:space="preserve">Å skrive innstilling i en sak som siden skal godkjennes av en overordnet tjenestemann, før kommunestyret treffer endelig vedtak, medfører ingen realitetsendring i saken. Det vil </w:t>
      </w:r>
      <w:proofErr w:type="spellStart"/>
      <w:r w:rsidRPr="004505F8">
        <w:t>ogsa</w:t>
      </w:r>
      <w:proofErr w:type="spellEnd"/>
      <w:r w:rsidRPr="004505F8">
        <w:t xml:space="preserve">̊ være svært positivt for forvaltningens effektivitet dersom underordnede tjenestemenn kan forberede saker selv om en overordnet er inhabil. </w:t>
      </w:r>
    </w:p>
    <w:p w14:paraId="08AA0BFF" w14:textId="77777777" w:rsidR="004901EB" w:rsidRPr="004505F8" w:rsidRDefault="004901EB" w:rsidP="004505F8">
      <w:pPr>
        <w:pStyle w:val="NormalWeb"/>
        <w:shd w:val="clear" w:color="auto" w:fill="FFFFFF"/>
        <w:spacing w:line="360" w:lineRule="auto"/>
      </w:pPr>
      <w:commentRangeStart w:id="28"/>
      <w:proofErr w:type="spellStart"/>
      <w:r w:rsidRPr="004505F8">
        <w:t>Pa</w:t>
      </w:r>
      <w:proofErr w:type="spellEnd"/>
      <w:r w:rsidRPr="004505F8">
        <w:t xml:space="preserve">̊ den annen side vil innstillingen </w:t>
      </w:r>
      <w:proofErr w:type="spellStart"/>
      <w:r w:rsidRPr="004505F8">
        <w:t>påvirke</w:t>
      </w:r>
      <w:proofErr w:type="spellEnd"/>
      <w:r w:rsidRPr="004505F8">
        <w:t xml:space="preserve"> den endelige avgjørelsen i stor grad</w:t>
      </w:r>
      <w:commentRangeEnd w:id="28"/>
      <w:r w:rsidR="00707109">
        <w:rPr>
          <w:rStyle w:val="Merknadsreferanse"/>
          <w:rFonts w:asciiTheme="minorHAnsi" w:eastAsiaTheme="minorHAnsi" w:hAnsiTheme="minorHAnsi" w:cstheme="minorBidi"/>
          <w:lang w:eastAsia="en-US"/>
        </w:rPr>
        <w:commentReference w:id="28"/>
      </w:r>
      <w:r w:rsidRPr="004505F8">
        <w:t xml:space="preserve">. I den aktuelle saken ble vedtaket fattet nettopp i </w:t>
      </w:r>
      <w:proofErr w:type="spellStart"/>
      <w:r w:rsidRPr="004505F8">
        <w:t>tråd</w:t>
      </w:r>
      <w:proofErr w:type="spellEnd"/>
      <w:r w:rsidRPr="004505F8">
        <w:t xml:space="preserve"> med innstillingen fra Kirkerud. Hensynet til rettssikkerhet og tillit tilsier at </w:t>
      </w:r>
      <w:commentRangeStart w:id="29"/>
      <w:proofErr w:type="spellStart"/>
      <w:r w:rsidRPr="004505F8">
        <w:t>ogsa</w:t>
      </w:r>
      <w:proofErr w:type="spellEnd"/>
      <w:r w:rsidRPr="004505F8">
        <w:t xml:space="preserve">̊ den underordnede tjenestemann burde være inhabil til å tilrettelegge grunnlaget for en avgjørelse. </w:t>
      </w:r>
      <w:commentRangeEnd w:id="29"/>
      <w:r w:rsidR="00D925D2">
        <w:rPr>
          <w:rStyle w:val="Merknadsreferanse"/>
          <w:rFonts w:asciiTheme="minorHAnsi" w:eastAsiaTheme="minorHAnsi" w:hAnsiTheme="minorHAnsi" w:cstheme="minorBidi"/>
          <w:lang w:eastAsia="en-US"/>
        </w:rPr>
        <w:commentReference w:id="29"/>
      </w:r>
      <w:r w:rsidRPr="004505F8">
        <w:t xml:space="preserve">Det er ikke utenkelig at den overordnede tjenestemann vil kunne </w:t>
      </w:r>
      <w:proofErr w:type="spellStart"/>
      <w:r w:rsidRPr="004505F8">
        <w:t>påvirke</w:t>
      </w:r>
      <w:proofErr w:type="spellEnd"/>
      <w:r w:rsidRPr="004505F8">
        <w:t xml:space="preserve"> innstillingens innhold gjennom sin rolle som sjef. </w:t>
      </w:r>
    </w:p>
    <w:p w14:paraId="7E9AFCF7" w14:textId="77777777" w:rsidR="004901EB" w:rsidRPr="004505F8" w:rsidRDefault="004901EB" w:rsidP="004505F8">
      <w:pPr>
        <w:pStyle w:val="NormalWeb"/>
        <w:shd w:val="clear" w:color="auto" w:fill="FFFFFF"/>
        <w:spacing w:line="360" w:lineRule="auto"/>
      </w:pPr>
      <w:commentRangeStart w:id="30"/>
      <w:r w:rsidRPr="004505F8">
        <w:t xml:space="preserve">Det er lagt til grunn i juridisk teori at tillitshensynet </w:t>
      </w:r>
      <w:proofErr w:type="spellStart"/>
      <w:r w:rsidRPr="004505F8">
        <w:t>ma</w:t>
      </w:r>
      <w:proofErr w:type="spellEnd"/>
      <w:r w:rsidRPr="004505F8">
        <w:t>̊ veie tyngst i saker som gjelder inhabilitet</w:t>
      </w:r>
      <w:commentRangeEnd w:id="30"/>
      <w:r w:rsidR="00707109">
        <w:rPr>
          <w:rStyle w:val="Merknadsreferanse"/>
          <w:rFonts w:asciiTheme="minorHAnsi" w:eastAsiaTheme="minorHAnsi" w:hAnsiTheme="minorHAnsi" w:cstheme="minorBidi"/>
          <w:lang w:eastAsia="en-US"/>
        </w:rPr>
        <w:commentReference w:id="30"/>
      </w:r>
      <w:r w:rsidRPr="004505F8">
        <w:t xml:space="preserve">. Det vil </w:t>
      </w:r>
      <w:proofErr w:type="spellStart"/>
      <w:r w:rsidRPr="004505F8">
        <w:t>ogsa</w:t>
      </w:r>
      <w:proofErr w:type="spellEnd"/>
      <w:r w:rsidRPr="004505F8">
        <w:t xml:space="preserve">̊ være mulig for forvaltningsorganet å behandle eller treffe foreløpig avgjørelse uavhengig av den overordnedes </w:t>
      </w:r>
      <w:commentRangeStart w:id="31"/>
      <w:r w:rsidRPr="004505F8">
        <w:t xml:space="preserve">habilitet </w:t>
      </w:r>
      <w:proofErr w:type="spellStart"/>
      <w:r w:rsidRPr="004505F8">
        <w:t>jf</w:t>
      </w:r>
      <w:proofErr w:type="spellEnd"/>
      <w:r w:rsidRPr="004505F8">
        <w:t xml:space="preserve"> fvl. § 7, og det vil dermed ikke være en uforholdsmessig stor hindring for effektiviteten. </w:t>
      </w:r>
      <w:commentRangeEnd w:id="31"/>
      <w:r w:rsidR="00707109">
        <w:rPr>
          <w:rStyle w:val="Merknadsreferanse"/>
          <w:rFonts w:asciiTheme="minorHAnsi" w:eastAsiaTheme="minorHAnsi" w:hAnsiTheme="minorHAnsi" w:cstheme="minorBidi"/>
          <w:lang w:eastAsia="en-US"/>
        </w:rPr>
        <w:commentReference w:id="31"/>
      </w:r>
    </w:p>
    <w:p w14:paraId="1AE78CF0" w14:textId="77777777" w:rsidR="004901EB" w:rsidRPr="004505F8" w:rsidRDefault="004901EB" w:rsidP="004505F8">
      <w:pPr>
        <w:pStyle w:val="NormalWeb"/>
        <w:shd w:val="clear" w:color="auto" w:fill="FFFFFF"/>
        <w:spacing w:line="360" w:lineRule="auto"/>
      </w:pPr>
      <w:r w:rsidRPr="004505F8">
        <w:t xml:space="preserve">Hensynet til rettssikkerhet veier her tyngst, og det konkluderes derfor med at "avgjørelse" </w:t>
      </w:r>
      <w:proofErr w:type="spellStart"/>
      <w:r w:rsidRPr="004505F8">
        <w:t>ogsa</w:t>
      </w:r>
      <w:proofErr w:type="spellEnd"/>
      <w:r w:rsidRPr="004505F8">
        <w:t xml:space="preserve">̊ </w:t>
      </w:r>
      <w:proofErr w:type="spellStart"/>
      <w:r w:rsidRPr="004505F8">
        <w:t>ma</w:t>
      </w:r>
      <w:proofErr w:type="spellEnd"/>
      <w:r w:rsidRPr="004505F8">
        <w:t xml:space="preserve">̊ gjelde saksforberedende prosesser som å skrive innstilling. </w:t>
      </w:r>
    </w:p>
    <w:p w14:paraId="40169ABF" w14:textId="4B5086F7" w:rsidR="004901EB" w:rsidRPr="004505F8" w:rsidRDefault="004901EB" w:rsidP="004505F8">
      <w:pPr>
        <w:pStyle w:val="NormalWeb"/>
        <w:shd w:val="clear" w:color="auto" w:fill="FFFFFF"/>
        <w:spacing w:line="360" w:lineRule="auto"/>
      </w:pPr>
      <w:r w:rsidRPr="004505F8">
        <w:t xml:space="preserve">Konklusjon: Marte Kirkerud er inhabil dersom Fred Johnsen var inhabil. </w:t>
      </w:r>
    </w:p>
    <w:p w14:paraId="6B569BFA" w14:textId="7721C3F6" w:rsidR="00983415" w:rsidRPr="004505F8" w:rsidRDefault="00983415" w:rsidP="004505F8">
      <w:pPr>
        <w:pStyle w:val="NormalWeb"/>
        <w:shd w:val="clear" w:color="auto" w:fill="FFFFFF"/>
        <w:rPr>
          <w:color w:val="A6A6A6" w:themeColor="background1" w:themeShade="A6"/>
        </w:rPr>
      </w:pPr>
      <w:r w:rsidRPr="004505F8">
        <w:rPr>
          <w:b/>
          <w:bCs/>
          <w:color w:val="A6A6A6" w:themeColor="background1" w:themeShade="A6"/>
        </w:rPr>
        <w:t xml:space="preserve">Oppgave 3: </w:t>
      </w:r>
      <w:r w:rsidRPr="004505F8">
        <w:rPr>
          <w:color w:val="A6A6A6" w:themeColor="background1" w:themeShade="A6"/>
        </w:rPr>
        <w:t>Hadde Lars Holm krav på forhåndsvarsel?</w:t>
      </w:r>
    </w:p>
    <w:p w14:paraId="523101F0" w14:textId="525F091E" w:rsidR="004901EB" w:rsidRPr="004505F8" w:rsidRDefault="004901EB" w:rsidP="004505F8">
      <w:pPr>
        <w:pStyle w:val="NormalWeb"/>
        <w:shd w:val="clear" w:color="auto" w:fill="FFFFFF"/>
        <w:spacing w:line="360" w:lineRule="auto"/>
        <w:rPr>
          <w:b/>
          <w:bCs/>
        </w:rPr>
      </w:pPr>
      <w:r w:rsidRPr="004505F8">
        <w:rPr>
          <w:b/>
          <w:bCs/>
        </w:rPr>
        <w:lastRenderedPageBreak/>
        <w:t>Oppgave 3</w:t>
      </w:r>
    </w:p>
    <w:p w14:paraId="544830A6" w14:textId="77777777" w:rsidR="00983415" w:rsidRPr="004505F8" w:rsidRDefault="004901EB" w:rsidP="004505F8">
      <w:pPr>
        <w:pStyle w:val="NormalWeb"/>
        <w:shd w:val="clear" w:color="auto" w:fill="FFFFFF"/>
        <w:spacing w:line="360" w:lineRule="auto"/>
      </w:pPr>
      <w:r w:rsidRPr="004505F8">
        <w:t xml:space="preserve">Problemstillingen er om Lars Holm hadde krav </w:t>
      </w:r>
      <w:proofErr w:type="spellStart"/>
      <w:r w:rsidRPr="004505F8">
        <w:t>pa</w:t>
      </w:r>
      <w:proofErr w:type="spellEnd"/>
      <w:r w:rsidRPr="004505F8">
        <w:t xml:space="preserve">̊ </w:t>
      </w:r>
      <w:proofErr w:type="spellStart"/>
      <w:r w:rsidRPr="004505F8">
        <w:t>forhåndsvarsel</w:t>
      </w:r>
      <w:proofErr w:type="spellEnd"/>
      <w:r w:rsidRPr="004505F8">
        <w:t xml:space="preserve">. </w:t>
      </w:r>
    </w:p>
    <w:p w14:paraId="0F289266" w14:textId="6567A595" w:rsidR="004901EB" w:rsidRPr="004505F8" w:rsidRDefault="004901EB" w:rsidP="004505F8">
      <w:pPr>
        <w:pStyle w:val="NormalWeb"/>
        <w:shd w:val="clear" w:color="auto" w:fill="FFFFFF"/>
        <w:spacing w:line="360" w:lineRule="auto"/>
      </w:pPr>
      <w:r w:rsidRPr="004505F8">
        <w:t xml:space="preserve">Fvl. kommer til anvendelse jf. </w:t>
      </w:r>
      <w:proofErr w:type="spellStart"/>
      <w:r w:rsidRPr="004505F8">
        <w:t>spørsmål</w:t>
      </w:r>
      <w:proofErr w:type="spellEnd"/>
      <w:r w:rsidRPr="004505F8">
        <w:t xml:space="preserve"> </w:t>
      </w:r>
      <w:commentRangeStart w:id="32"/>
      <w:r w:rsidRPr="004505F8">
        <w:t>1</w:t>
      </w:r>
      <w:commentRangeEnd w:id="32"/>
      <w:r w:rsidR="001E5F6B">
        <w:rPr>
          <w:rStyle w:val="Merknadsreferanse"/>
          <w:rFonts w:asciiTheme="minorHAnsi" w:eastAsiaTheme="minorHAnsi" w:hAnsiTheme="minorHAnsi" w:cstheme="minorBidi"/>
          <w:lang w:eastAsia="en-US"/>
        </w:rPr>
        <w:commentReference w:id="32"/>
      </w:r>
      <w:r w:rsidRPr="004505F8">
        <w:t xml:space="preserve">. </w:t>
      </w:r>
    </w:p>
    <w:p w14:paraId="22850496" w14:textId="77777777" w:rsidR="004901EB" w:rsidRPr="004505F8" w:rsidRDefault="004901EB" w:rsidP="004505F8">
      <w:pPr>
        <w:pStyle w:val="NormalWeb"/>
        <w:shd w:val="clear" w:color="auto" w:fill="FFFFFF"/>
        <w:spacing w:line="360" w:lineRule="auto"/>
      </w:pPr>
      <w:r w:rsidRPr="004505F8">
        <w:t xml:space="preserve">Hvem som har krav </w:t>
      </w:r>
      <w:proofErr w:type="spellStart"/>
      <w:r w:rsidRPr="004505F8">
        <w:t>pa</w:t>
      </w:r>
      <w:proofErr w:type="spellEnd"/>
      <w:r w:rsidRPr="004505F8">
        <w:t xml:space="preserve">̊ </w:t>
      </w:r>
      <w:proofErr w:type="spellStart"/>
      <w:r w:rsidRPr="004505F8">
        <w:t>forhåndsvarsel</w:t>
      </w:r>
      <w:proofErr w:type="spellEnd"/>
      <w:r w:rsidRPr="004505F8">
        <w:t xml:space="preserve"> </w:t>
      </w:r>
      <w:proofErr w:type="spellStart"/>
      <w:r w:rsidRPr="004505F8">
        <w:t>fremgår</w:t>
      </w:r>
      <w:proofErr w:type="spellEnd"/>
      <w:r w:rsidRPr="004505F8">
        <w:t xml:space="preserve"> av fvl. § 16. Bestemmelsen er plassert i fvl. kapittel IV, som kun kommer til anvendelse i saker som gjelder enkeltvedtak jf. fvl. § 3. </w:t>
      </w:r>
    </w:p>
    <w:p w14:paraId="640DA470" w14:textId="77777777" w:rsidR="004901EB" w:rsidRPr="004505F8" w:rsidRDefault="004901EB" w:rsidP="004505F8">
      <w:pPr>
        <w:pStyle w:val="NormalWeb"/>
        <w:shd w:val="clear" w:color="auto" w:fill="FFFFFF"/>
        <w:spacing w:line="360" w:lineRule="auto"/>
      </w:pPr>
      <w:r w:rsidRPr="004505F8">
        <w:t xml:space="preserve">Det </w:t>
      </w:r>
      <w:proofErr w:type="spellStart"/>
      <w:r w:rsidRPr="004505F8">
        <w:t>fremgår</w:t>
      </w:r>
      <w:proofErr w:type="spellEnd"/>
      <w:r w:rsidRPr="004505F8">
        <w:t xml:space="preserve"> av faktum at det er snakk om et enkeltvedtak, og dette legges til grunn i den videre drøftelsen. </w:t>
      </w:r>
    </w:p>
    <w:p w14:paraId="04F9E255" w14:textId="77777777" w:rsidR="00983415" w:rsidRPr="004505F8" w:rsidRDefault="004901EB" w:rsidP="004505F8">
      <w:pPr>
        <w:pStyle w:val="NormalWeb"/>
        <w:shd w:val="clear" w:color="auto" w:fill="FFFFFF"/>
        <w:spacing w:line="360" w:lineRule="auto"/>
      </w:pPr>
      <w:r w:rsidRPr="004505F8">
        <w:t xml:space="preserve">Etter fvl. § 16 er det "part" som har krav </w:t>
      </w:r>
      <w:proofErr w:type="spellStart"/>
      <w:r w:rsidRPr="004505F8">
        <w:t>pa</w:t>
      </w:r>
      <w:proofErr w:type="spellEnd"/>
      <w:r w:rsidRPr="004505F8">
        <w:t xml:space="preserve">̊ </w:t>
      </w:r>
      <w:proofErr w:type="spellStart"/>
      <w:r w:rsidRPr="004505F8">
        <w:t>forhåndsvarsel</w:t>
      </w:r>
      <w:proofErr w:type="spellEnd"/>
      <w:r w:rsidRPr="004505F8">
        <w:t xml:space="preserve">. </w:t>
      </w:r>
    </w:p>
    <w:p w14:paraId="7A6A547F" w14:textId="35728234"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dermed om Holm er "part". </w:t>
      </w:r>
    </w:p>
    <w:p w14:paraId="5C3876FC" w14:textId="77777777" w:rsidR="004901EB" w:rsidRPr="004505F8" w:rsidRDefault="004901EB" w:rsidP="004505F8">
      <w:pPr>
        <w:pStyle w:val="NormalWeb"/>
        <w:shd w:val="clear" w:color="auto" w:fill="FFFFFF"/>
        <w:spacing w:line="360" w:lineRule="auto"/>
      </w:pPr>
      <w:r w:rsidRPr="004505F8">
        <w:t xml:space="preserve">En part er en person en avgjørelse "retter seg mot" </w:t>
      </w:r>
      <w:commentRangeStart w:id="33"/>
      <w:r w:rsidRPr="004505F8">
        <w:t>eller</w:t>
      </w:r>
      <w:commentRangeEnd w:id="33"/>
      <w:r w:rsidR="002C0656">
        <w:rPr>
          <w:rStyle w:val="Merknadsreferanse"/>
          <w:rFonts w:asciiTheme="minorHAnsi" w:eastAsiaTheme="minorHAnsi" w:hAnsiTheme="minorHAnsi" w:cstheme="minorBidi"/>
          <w:lang w:eastAsia="en-US"/>
        </w:rPr>
        <w:commentReference w:id="33"/>
      </w:r>
      <w:r w:rsidRPr="004505F8">
        <w:t xml:space="preserve"> "ellers direkte gjelder" jf. fvl. § 2 første ledd bokstav e. </w:t>
      </w:r>
    </w:p>
    <w:p w14:paraId="7D397C48" w14:textId="28EA8CAA"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av "retter seg mot" tilsier at det er snakk om avgjørelsens adressant. Holm er ikke vedtakets adressant, og </w:t>
      </w:r>
      <w:proofErr w:type="spellStart"/>
      <w:r w:rsidRPr="004505F8">
        <w:t>vilkåret</w:t>
      </w:r>
      <w:proofErr w:type="spellEnd"/>
      <w:r w:rsidRPr="004505F8">
        <w:t xml:space="preserve"> er ikke oppfylt. </w:t>
      </w:r>
      <w:r w:rsidR="002C0656">
        <w:t xml:space="preserve"> </w:t>
      </w:r>
    </w:p>
    <w:p w14:paraId="2161D516" w14:textId="77777777"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videre hvem vedtaket "ellers direkte gjelder". </w:t>
      </w:r>
      <w:commentRangeStart w:id="34"/>
      <w:r w:rsidRPr="004505F8">
        <w:t xml:space="preserve">Dette omfavner en videre krets enn de vedtaket "retter seg mot". </w:t>
      </w:r>
      <w:commentRangeEnd w:id="34"/>
      <w:r w:rsidR="008E15CB">
        <w:rPr>
          <w:rStyle w:val="Merknadsreferanse"/>
          <w:rFonts w:asciiTheme="minorHAnsi" w:eastAsiaTheme="minorHAnsi" w:hAnsiTheme="minorHAnsi" w:cstheme="minorBidi"/>
          <w:lang w:eastAsia="en-US"/>
        </w:rPr>
        <w:commentReference w:id="34"/>
      </w:r>
    </w:p>
    <w:p w14:paraId="41387B71"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tilsier at personen </w:t>
      </w:r>
      <w:proofErr w:type="spellStart"/>
      <w:r w:rsidRPr="004505F8">
        <w:t>ma</w:t>
      </w:r>
      <w:proofErr w:type="spellEnd"/>
      <w:r w:rsidRPr="004505F8">
        <w:t xml:space="preserve">̊ føle </w:t>
      </w:r>
      <w:proofErr w:type="spellStart"/>
      <w:r w:rsidRPr="004505F8">
        <w:t>pa</w:t>
      </w:r>
      <w:proofErr w:type="spellEnd"/>
      <w:r w:rsidRPr="004505F8">
        <w:t xml:space="preserve">̊ </w:t>
      </w:r>
      <w:commentRangeStart w:id="35"/>
      <w:r w:rsidRPr="004505F8">
        <w:t xml:space="preserve">sterke faktiske konsekvenser </w:t>
      </w:r>
      <w:commentRangeEnd w:id="35"/>
      <w:r w:rsidR="008E15CB">
        <w:rPr>
          <w:rStyle w:val="Merknadsreferanse"/>
          <w:rFonts w:asciiTheme="minorHAnsi" w:eastAsiaTheme="minorHAnsi" w:hAnsiTheme="minorHAnsi" w:cstheme="minorBidi"/>
          <w:lang w:eastAsia="en-US"/>
        </w:rPr>
        <w:commentReference w:id="35"/>
      </w:r>
      <w:r w:rsidRPr="004505F8">
        <w:t xml:space="preserve">av avgjørelsen. I den juridiske teori er det lagt til grunn at naboer kan få status som part dersom de berøres sterkt av avgjørelsen. </w:t>
      </w:r>
      <w:commentRangeStart w:id="36"/>
      <w:r w:rsidRPr="004505F8">
        <w:t xml:space="preserve">Terskelen er </w:t>
      </w:r>
      <w:proofErr w:type="spellStart"/>
      <w:r w:rsidRPr="004505F8">
        <w:t>altsa</w:t>
      </w:r>
      <w:proofErr w:type="spellEnd"/>
      <w:r w:rsidRPr="004505F8">
        <w:t xml:space="preserve">̊ svært høy for at </w:t>
      </w:r>
      <w:proofErr w:type="spellStart"/>
      <w:r w:rsidRPr="004505F8">
        <w:t>byggedispensasjonen</w:t>
      </w:r>
      <w:proofErr w:type="spellEnd"/>
      <w:r w:rsidRPr="004505F8">
        <w:t xml:space="preserve"> "ellers direkte gjelder" Holm. </w:t>
      </w:r>
      <w:commentRangeEnd w:id="36"/>
      <w:r w:rsidR="00D3030A">
        <w:rPr>
          <w:rStyle w:val="Merknadsreferanse"/>
          <w:rFonts w:asciiTheme="minorHAnsi" w:eastAsiaTheme="minorHAnsi" w:hAnsiTheme="minorHAnsi" w:cstheme="minorBidi"/>
          <w:lang w:eastAsia="en-US"/>
        </w:rPr>
        <w:commentReference w:id="36"/>
      </w:r>
    </w:p>
    <w:p w14:paraId="2EE47EB6" w14:textId="77777777" w:rsidR="004901EB" w:rsidRPr="004505F8" w:rsidRDefault="004901EB" w:rsidP="004505F8">
      <w:pPr>
        <w:pStyle w:val="NormalWeb"/>
        <w:shd w:val="clear" w:color="auto" w:fill="FFFFFF"/>
        <w:spacing w:line="360" w:lineRule="auto"/>
      </w:pPr>
      <w:r w:rsidRPr="004505F8">
        <w:t xml:space="preserve">Det er flere kilometer til nærmeste nabo, og Holm nyter godt av mangelen </w:t>
      </w:r>
      <w:proofErr w:type="spellStart"/>
      <w:r w:rsidRPr="004505F8">
        <w:t>pa</w:t>
      </w:r>
      <w:proofErr w:type="spellEnd"/>
      <w:r w:rsidRPr="004505F8">
        <w:t xml:space="preserve">̊ innsyn </w:t>
      </w:r>
      <w:proofErr w:type="spellStart"/>
      <w:r w:rsidRPr="004505F8">
        <w:t>pa</w:t>
      </w:r>
      <w:proofErr w:type="spellEnd"/>
      <w:r w:rsidRPr="004505F8">
        <w:t xml:space="preserve">̊ eiendommen hans og uttrykker et generelt ønske om fred og ro. </w:t>
      </w:r>
      <w:commentRangeStart w:id="37"/>
      <w:commentRangeStart w:id="38"/>
      <w:r w:rsidRPr="004505F8">
        <w:t xml:space="preserve">Restauranten vil være sjenerende for hans muligheter til å la seg bli portrettert </w:t>
      </w:r>
      <w:proofErr w:type="spellStart"/>
      <w:r w:rsidRPr="004505F8">
        <w:t>pa</w:t>
      </w:r>
      <w:proofErr w:type="spellEnd"/>
      <w:r w:rsidRPr="004505F8">
        <w:t xml:space="preserve">̊ kaien og ellers gjøre som han vil uten å bli iakttatt av nysgjerrige restaurantgjester. En restaurant med fergeforbindelse vil </w:t>
      </w:r>
      <w:proofErr w:type="spellStart"/>
      <w:r w:rsidRPr="004505F8">
        <w:t>ogsa</w:t>
      </w:r>
      <w:proofErr w:type="spellEnd"/>
      <w:r w:rsidRPr="004505F8">
        <w:t>̊ føre til økt aktivitet i sjøen og mulig støy om kveldende, da restauranten bare vil ligge 75 meter fra Holms Villa</w:t>
      </w:r>
      <w:commentRangeEnd w:id="37"/>
      <w:r w:rsidR="00364BCD">
        <w:rPr>
          <w:rStyle w:val="Merknadsreferanse"/>
          <w:rFonts w:asciiTheme="minorHAnsi" w:eastAsiaTheme="minorHAnsi" w:hAnsiTheme="minorHAnsi" w:cstheme="minorBidi"/>
          <w:lang w:eastAsia="en-US"/>
        </w:rPr>
        <w:commentReference w:id="37"/>
      </w:r>
      <w:r w:rsidRPr="004505F8">
        <w:t xml:space="preserve">. Hensynet til en forsvarlig saksbehandling og kontradiksjon trekker </w:t>
      </w:r>
      <w:proofErr w:type="spellStart"/>
      <w:r w:rsidRPr="004505F8">
        <w:t>ogsa</w:t>
      </w:r>
      <w:proofErr w:type="spellEnd"/>
      <w:r w:rsidRPr="004505F8">
        <w:t xml:space="preserve">̊ i retning av at avgjørelsen "ellers direkte gjelder" Holm. Om han </w:t>
      </w:r>
      <w:proofErr w:type="spellStart"/>
      <w:r w:rsidRPr="004505F8">
        <w:t>får</w:t>
      </w:r>
      <w:proofErr w:type="spellEnd"/>
      <w:r w:rsidRPr="004505F8">
        <w:t xml:space="preserve"> status som part </w:t>
      </w:r>
      <w:proofErr w:type="spellStart"/>
      <w:r w:rsidRPr="004505F8">
        <w:t>får</w:t>
      </w:r>
      <w:proofErr w:type="spellEnd"/>
      <w:r w:rsidRPr="004505F8">
        <w:t xml:space="preserve"> </w:t>
      </w:r>
      <w:r w:rsidRPr="004505F8">
        <w:lastRenderedPageBreak/>
        <w:t xml:space="preserve">han tilkjent en rekke rettigheter etter fvl., som blant annet innsyn i saksdokumenter og underretning om vedtak. Disse vil det være tjenlig for ham å få slik at han kan bevare sine interesser. De vil </w:t>
      </w:r>
      <w:proofErr w:type="spellStart"/>
      <w:r w:rsidRPr="004505F8">
        <w:t>ogsa</w:t>
      </w:r>
      <w:proofErr w:type="spellEnd"/>
      <w:r w:rsidRPr="004505F8">
        <w:t xml:space="preserve">̊ være av interesse ettersom han er nærmeste nabo og den som føler sterkest </w:t>
      </w:r>
      <w:proofErr w:type="spellStart"/>
      <w:r w:rsidRPr="004505F8">
        <w:t>pa</w:t>
      </w:r>
      <w:proofErr w:type="spellEnd"/>
      <w:r w:rsidRPr="004505F8">
        <w:t xml:space="preserve">̊ konsekvensene av restauranten utenom Tastad. </w:t>
      </w:r>
      <w:commentRangeEnd w:id="38"/>
      <w:r w:rsidR="00D3030A">
        <w:rPr>
          <w:rStyle w:val="Merknadsreferanse"/>
          <w:rFonts w:asciiTheme="minorHAnsi" w:eastAsiaTheme="minorHAnsi" w:hAnsiTheme="minorHAnsi" w:cstheme="minorBidi"/>
          <w:lang w:eastAsia="en-US"/>
        </w:rPr>
        <w:commentReference w:id="38"/>
      </w:r>
    </w:p>
    <w:p w14:paraId="591FE27B"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xml:space="preserve">̊ den annen side </w:t>
      </w:r>
      <w:proofErr w:type="spellStart"/>
      <w:r w:rsidRPr="004505F8">
        <w:t>fremgår</w:t>
      </w:r>
      <w:proofErr w:type="spellEnd"/>
      <w:r w:rsidRPr="004505F8">
        <w:t xml:space="preserve"> det at restauranten er </w:t>
      </w:r>
      <w:proofErr w:type="spellStart"/>
      <w:r w:rsidRPr="004505F8">
        <w:t>pa</w:t>
      </w:r>
      <w:proofErr w:type="spellEnd"/>
      <w:r w:rsidRPr="004505F8">
        <w:t xml:space="preserve">̊ 100 kvadratmeter. Det vil </w:t>
      </w:r>
      <w:proofErr w:type="spellStart"/>
      <w:r w:rsidRPr="004505F8">
        <w:t>altsa</w:t>
      </w:r>
      <w:proofErr w:type="spellEnd"/>
      <w:r w:rsidRPr="004505F8">
        <w:t xml:space="preserve">̊ ikke være plass til en stor mengde gjester, eller snakk om flere hundre mennesker som tar fergen inn og ut til sentrum i Storevik hver halvtime. Restauranten vil </w:t>
      </w:r>
      <w:proofErr w:type="spellStart"/>
      <w:r w:rsidRPr="004505F8">
        <w:t>ogsa</w:t>
      </w:r>
      <w:proofErr w:type="spellEnd"/>
      <w:r w:rsidRPr="004505F8">
        <w:t xml:space="preserve">̊ kun være virksom i </w:t>
      </w:r>
      <w:proofErr w:type="spellStart"/>
      <w:r w:rsidRPr="004505F8">
        <w:t>sommerhalvåret</w:t>
      </w:r>
      <w:proofErr w:type="spellEnd"/>
      <w:r w:rsidRPr="004505F8">
        <w:t xml:space="preserve"> til lunsj og middag. Videre skal bygningen være "diskré" og stilrent, og er tegnet opp slik at den har egen brygge. Restauranten vil </w:t>
      </w:r>
      <w:proofErr w:type="spellStart"/>
      <w:r w:rsidRPr="004505F8">
        <w:t>altsa</w:t>
      </w:r>
      <w:proofErr w:type="spellEnd"/>
      <w:r w:rsidRPr="004505F8">
        <w:t xml:space="preserve">̊ ikke være utpreget i landskapet eller vond å se </w:t>
      </w:r>
      <w:proofErr w:type="spellStart"/>
      <w:r w:rsidRPr="004505F8">
        <w:t>pa</w:t>
      </w:r>
      <w:proofErr w:type="spellEnd"/>
      <w:r w:rsidRPr="004505F8">
        <w:t xml:space="preserve">̊. Avstanden </w:t>
      </w:r>
      <w:proofErr w:type="spellStart"/>
      <w:r w:rsidRPr="004505F8">
        <w:t>pa</w:t>
      </w:r>
      <w:proofErr w:type="spellEnd"/>
      <w:r w:rsidRPr="004505F8">
        <w:t>̊ 75 meter,</w:t>
      </w:r>
      <w:commentRangeStart w:id="39"/>
      <w:r w:rsidRPr="004505F8">
        <w:t xml:space="preserve"> selv om det er relativt nærme, er </w:t>
      </w:r>
      <w:proofErr w:type="spellStart"/>
      <w:r w:rsidRPr="004505F8">
        <w:t>ogsa</w:t>
      </w:r>
      <w:proofErr w:type="spellEnd"/>
      <w:r w:rsidRPr="004505F8">
        <w:t xml:space="preserve">̊ en tilstrekkelig langt unna slik at Holm neppe vil kunne plages noe særlig av </w:t>
      </w:r>
      <w:proofErr w:type="spellStart"/>
      <w:r w:rsidRPr="004505F8">
        <w:t>bråk</w:t>
      </w:r>
      <w:proofErr w:type="spellEnd"/>
      <w:r w:rsidRPr="004505F8">
        <w:t xml:space="preserve"> </w:t>
      </w:r>
      <w:proofErr w:type="spellStart"/>
      <w:r w:rsidRPr="004505F8">
        <w:t>pa</w:t>
      </w:r>
      <w:proofErr w:type="spellEnd"/>
      <w:r w:rsidRPr="004505F8">
        <w:t xml:space="preserve">̊ kveldstid eller lignende. </w:t>
      </w:r>
      <w:commentRangeEnd w:id="39"/>
      <w:r w:rsidR="003D7358">
        <w:rPr>
          <w:rStyle w:val="Merknadsreferanse"/>
          <w:rFonts w:asciiTheme="minorHAnsi" w:eastAsiaTheme="minorHAnsi" w:hAnsiTheme="minorHAnsi" w:cstheme="minorBidi"/>
          <w:lang w:eastAsia="en-US"/>
        </w:rPr>
        <w:commentReference w:id="39"/>
      </w:r>
    </w:p>
    <w:p w14:paraId="37406F69" w14:textId="77777777" w:rsidR="004901EB" w:rsidRPr="004505F8" w:rsidRDefault="004901EB" w:rsidP="004505F8">
      <w:pPr>
        <w:pStyle w:val="NormalWeb"/>
        <w:shd w:val="clear" w:color="auto" w:fill="FFFFFF"/>
        <w:spacing w:line="360" w:lineRule="auto"/>
      </w:pPr>
      <w:r w:rsidRPr="004505F8">
        <w:t xml:space="preserve">Det </w:t>
      </w:r>
      <w:proofErr w:type="spellStart"/>
      <w:r w:rsidRPr="004505F8">
        <w:t>fremgår</w:t>
      </w:r>
      <w:proofErr w:type="spellEnd"/>
      <w:r w:rsidRPr="004505F8">
        <w:t xml:space="preserve"> ikke at restauranten vil være sjenerende for Holm </w:t>
      </w:r>
      <w:proofErr w:type="spellStart"/>
      <w:r w:rsidRPr="004505F8">
        <w:t>pa</w:t>
      </w:r>
      <w:proofErr w:type="spellEnd"/>
      <w:r w:rsidRPr="004505F8">
        <w:t xml:space="preserve">̊ andre </w:t>
      </w:r>
      <w:proofErr w:type="spellStart"/>
      <w:r w:rsidRPr="004505F8">
        <w:t>måter</w:t>
      </w:r>
      <w:proofErr w:type="spellEnd"/>
      <w:r w:rsidRPr="004505F8">
        <w:t xml:space="preserve"> enn med sin plassering og medfølgende </w:t>
      </w:r>
      <w:proofErr w:type="spellStart"/>
      <w:r w:rsidRPr="004505F8">
        <w:t>båttrafikk</w:t>
      </w:r>
      <w:proofErr w:type="spellEnd"/>
      <w:r w:rsidRPr="004505F8">
        <w:t xml:space="preserve">. Det legges dermed til grunn at Holm ikke vil kjenne </w:t>
      </w:r>
      <w:proofErr w:type="spellStart"/>
      <w:r w:rsidRPr="004505F8">
        <w:t>pa</w:t>
      </w:r>
      <w:proofErr w:type="spellEnd"/>
      <w:r w:rsidRPr="004505F8">
        <w:t xml:space="preserve">̊ noen særlig sterke konsekvenser av </w:t>
      </w:r>
      <w:commentRangeStart w:id="40"/>
      <w:proofErr w:type="spellStart"/>
      <w:r w:rsidRPr="004505F8">
        <w:t>byggedispensasjonen</w:t>
      </w:r>
      <w:commentRangeEnd w:id="40"/>
      <w:proofErr w:type="spellEnd"/>
      <w:r w:rsidR="0055424F">
        <w:rPr>
          <w:rStyle w:val="Merknadsreferanse"/>
          <w:rFonts w:asciiTheme="minorHAnsi" w:eastAsiaTheme="minorHAnsi" w:hAnsiTheme="minorHAnsi" w:cstheme="minorBidi"/>
          <w:lang w:eastAsia="en-US"/>
        </w:rPr>
        <w:commentReference w:id="40"/>
      </w:r>
      <w:r w:rsidRPr="004505F8">
        <w:t xml:space="preserve">. </w:t>
      </w:r>
    </w:p>
    <w:p w14:paraId="3DFEEA1C" w14:textId="77777777" w:rsidR="004901EB" w:rsidRPr="004505F8" w:rsidRDefault="004901EB" w:rsidP="004505F8">
      <w:pPr>
        <w:pStyle w:val="NormalWeb"/>
        <w:shd w:val="clear" w:color="auto" w:fill="FFFFFF"/>
        <w:spacing w:line="360" w:lineRule="auto"/>
      </w:pPr>
      <w:r w:rsidRPr="004505F8">
        <w:t xml:space="preserve">Delkonklusjonen blir dermed at avgjørelsen ikke "ellers direkte gjelder" Holm. Ettersom Holm ikke er </w:t>
      </w:r>
      <w:proofErr w:type="gramStart"/>
      <w:r w:rsidRPr="004505F8">
        <w:t>part</w:t>
      </w:r>
      <w:proofErr w:type="gramEnd"/>
      <w:r w:rsidRPr="004505F8">
        <w:t xml:space="preserve"> har han heller ikke krav </w:t>
      </w:r>
      <w:proofErr w:type="spellStart"/>
      <w:r w:rsidRPr="004505F8">
        <w:t>pa</w:t>
      </w:r>
      <w:proofErr w:type="spellEnd"/>
      <w:r w:rsidRPr="004505F8">
        <w:t xml:space="preserve">̊ </w:t>
      </w:r>
      <w:proofErr w:type="spellStart"/>
      <w:r w:rsidRPr="004505F8">
        <w:t>forhåndsvarsel</w:t>
      </w:r>
      <w:proofErr w:type="spellEnd"/>
      <w:r w:rsidRPr="004505F8">
        <w:t xml:space="preserve"> jf. fvl. § </w:t>
      </w:r>
      <w:commentRangeStart w:id="41"/>
      <w:r w:rsidRPr="004505F8">
        <w:t>16</w:t>
      </w:r>
      <w:commentRangeEnd w:id="41"/>
      <w:r w:rsidR="003D7358">
        <w:rPr>
          <w:rStyle w:val="Merknadsreferanse"/>
          <w:rFonts w:asciiTheme="minorHAnsi" w:eastAsiaTheme="minorHAnsi" w:hAnsiTheme="minorHAnsi" w:cstheme="minorBidi"/>
          <w:lang w:eastAsia="en-US"/>
        </w:rPr>
        <w:commentReference w:id="41"/>
      </w:r>
      <w:r w:rsidRPr="004505F8">
        <w:t xml:space="preserve">. </w:t>
      </w:r>
    </w:p>
    <w:p w14:paraId="392D5773" w14:textId="77777777" w:rsidR="00983415" w:rsidRPr="004505F8" w:rsidRDefault="004901EB" w:rsidP="004505F8">
      <w:pPr>
        <w:pStyle w:val="NormalWeb"/>
        <w:shd w:val="clear" w:color="auto" w:fill="FFFFFF"/>
        <w:spacing w:line="360" w:lineRule="auto"/>
      </w:pPr>
      <w:r w:rsidRPr="004505F8">
        <w:t xml:space="preserve">Konklusjon: Lars Holm hadde ikke krav </w:t>
      </w:r>
      <w:proofErr w:type="spellStart"/>
      <w:r w:rsidRPr="004505F8">
        <w:t>pa</w:t>
      </w:r>
      <w:proofErr w:type="spellEnd"/>
      <w:r w:rsidRPr="004505F8">
        <w:t xml:space="preserve">̊ </w:t>
      </w:r>
      <w:proofErr w:type="spellStart"/>
      <w:r w:rsidRPr="004505F8">
        <w:t>forhåndsvarsel</w:t>
      </w:r>
      <w:proofErr w:type="spellEnd"/>
    </w:p>
    <w:p w14:paraId="7767FB47" w14:textId="4FC732F0" w:rsidR="004901EB" w:rsidRPr="004505F8" w:rsidRDefault="004901EB" w:rsidP="004505F8">
      <w:pPr>
        <w:pStyle w:val="NormalWeb"/>
        <w:shd w:val="clear" w:color="auto" w:fill="FFFFFF"/>
        <w:spacing w:line="360" w:lineRule="auto"/>
      </w:pPr>
      <w:r w:rsidRPr="004505F8">
        <w:t xml:space="preserve">Subsidiært drøftes det om </w:t>
      </w:r>
      <w:proofErr w:type="spellStart"/>
      <w:r w:rsidRPr="004505F8">
        <w:t>forhåndsvarsel</w:t>
      </w:r>
      <w:proofErr w:type="spellEnd"/>
      <w:r w:rsidRPr="004505F8">
        <w:t xml:space="preserve"> kan unnlates ettersom Holm har </w:t>
      </w:r>
      <w:proofErr w:type="spellStart"/>
      <w:r w:rsidRPr="004505F8">
        <w:t>fått</w:t>
      </w:r>
      <w:proofErr w:type="spellEnd"/>
      <w:r w:rsidRPr="004505F8">
        <w:t xml:space="preserve"> nabovarsel. </w:t>
      </w:r>
    </w:p>
    <w:p w14:paraId="6B1FBB17" w14:textId="77777777" w:rsidR="004901EB" w:rsidRPr="004505F8" w:rsidRDefault="004901EB" w:rsidP="004505F8">
      <w:pPr>
        <w:pStyle w:val="NormalWeb"/>
        <w:shd w:val="clear" w:color="auto" w:fill="FFFFFF"/>
        <w:spacing w:line="360" w:lineRule="auto"/>
      </w:pPr>
      <w:commentRangeStart w:id="42"/>
      <w:r w:rsidRPr="004505F8">
        <w:t xml:space="preserve">Av fvl. § 16 </w:t>
      </w:r>
      <w:proofErr w:type="spellStart"/>
      <w:r w:rsidRPr="004505F8">
        <w:t>fremgår</w:t>
      </w:r>
      <w:proofErr w:type="spellEnd"/>
      <w:r w:rsidRPr="004505F8">
        <w:t xml:space="preserve"> det at part som "ikke allerede ved søknad" eller "</w:t>
      </w:r>
      <w:proofErr w:type="spellStart"/>
      <w:r w:rsidRPr="004505F8">
        <w:t>pa</w:t>
      </w:r>
      <w:proofErr w:type="spellEnd"/>
      <w:r w:rsidRPr="004505F8">
        <w:t xml:space="preserve">̊ annen </w:t>
      </w:r>
      <w:proofErr w:type="spellStart"/>
      <w:r w:rsidRPr="004505F8">
        <w:t>måte</w:t>
      </w:r>
      <w:proofErr w:type="spellEnd"/>
      <w:r w:rsidRPr="004505F8">
        <w:t xml:space="preserve">" har uttalt seg i saken, har krav </w:t>
      </w:r>
      <w:proofErr w:type="spellStart"/>
      <w:r w:rsidRPr="004505F8">
        <w:t>pa</w:t>
      </w:r>
      <w:proofErr w:type="spellEnd"/>
      <w:r w:rsidRPr="004505F8">
        <w:t xml:space="preserve">̊ </w:t>
      </w:r>
      <w:proofErr w:type="spellStart"/>
      <w:r w:rsidRPr="004505F8">
        <w:t>forhåndsvarsel</w:t>
      </w:r>
      <w:proofErr w:type="spellEnd"/>
      <w:r w:rsidRPr="004505F8">
        <w:t xml:space="preserve">. </w:t>
      </w:r>
      <w:commentRangeEnd w:id="42"/>
      <w:r w:rsidR="00D3030A">
        <w:rPr>
          <w:rStyle w:val="Merknadsreferanse"/>
          <w:rFonts w:asciiTheme="minorHAnsi" w:eastAsiaTheme="minorHAnsi" w:hAnsiTheme="minorHAnsi" w:cstheme="minorBidi"/>
          <w:lang w:eastAsia="en-US"/>
        </w:rPr>
        <w:commentReference w:id="42"/>
      </w:r>
    </w:p>
    <w:p w14:paraId="3B595B90" w14:textId="77777777" w:rsidR="004901EB" w:rsidRPr="004505F8" w:rsidRDefault="004901EB" w:rsidP="004505F8">
      <w:pPr>
        <w:pStyle w:val="NormalWeb"/>
        <w:shd w:val="clear" w:color="auto" w:fill="FFFFFF"/>
        <w:spacing w:line="360" w:lineRule="auto"/>
      </w:pPr>
      <w:r w:rsidRPr="004505F8">
        <w:t xml:space="preserve">Holm hadde mottatt nabovarsel i henhold til plan- og bygningsloven § 21-3. Han hadde </w:t>
      </w:r>
      <w:proofErr w:type="spellStart"/>
      <w:r w:rsidRPr="004505F8">
        <w:t>ogsa</w:t>
      </w:r>
      <w:proofErr w:type="spellEnd"/>
      <w:r w:rsidRPr="004505F8">
        <w:t xml:space="preserve">̊ </w:t>
      </w:r>
      <w:proofErr w:type="spellStart"/>
      <w:r w:rsidRPr="004505F8">
        <w:t>fått</w:t>
      </w:r>
      <w:proofErr w:type="spellEnd"/>
      <w:r w:rsidRPr="004505F8">
        <w:t xml:space="preserve"> muligheten til å komme med bemerkninger innen en 14 dagers frist. Holm hadde </w:t>
      </w:r>
      <w:proofErr w:type="spellStart"/>
      <w:r w:rsidRPr="004505F8">
        <w:t>altsa</w:t>
      </w:r>
      <w:proofErr w:type="spellEnd"/>
      <w:r w:rsidRPr="004505F8">
        <w:t xml:space="preserve">̊ tilsynelatende allerede </w:t>
      </w:r>
      <w:proofErr w:type="spellStart"/>
      <w:r w:rsidRPr="004505F8">
        <w:t>både</w:t>
      </w:r>
      <w:proofErr w:type="spellEnd"/>
      <w:r w:rsidRPr="004505F8">
        <w:t xml:space="preserve"> </w:t>
      </w:r>
      <w:proofErr w:type="spellStart"/>
      <w:r w:rsidRPr="004505F8">
        <w:t>fått</w:t>
      </w:r>
      <w:proofErr w:type="spellEnd"/>
      <w:r w:rsidRPr="004505F8">
        <w:t xml:space="preserve"> varsel og anledning til å uttale seg om saken. </w:t>
      </w:r>
    </w:p>
    <w:p w14:paraId="6E1A870A"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den annen side var Holm bortreist i hele svarfristens varighet, og fikk ikke med seg nabovarselet. Han har dermed ikke hatt noen reell mulighet til å komme med bemerkninger og uttalelser i saken. Dette kan imidlertid ikke tillegges vekt, da det ikke kan forventes at</w:t>
      </w:r>
      <w:r w:rsidRPr="004505F8">
        <w:br/>
        <w:t xml:space="preserve">hverken forvaltningsorganet, arkitektfirmaet eller søkeren oppsøker naboer som er </w:t>
      </w:r>
      <w:proofErr w:type="spellStart"/>
      <w:r w:rsidRPr="004505F8">
        <w:t>pa</w:t>
      </w:r>
      <w:proofErr w:type="spellEnd"/>
      <w:r w:rsidRPr="004505F8">
        <w:t xml:space="preserve">̊ reise. </w:t>
      </w:r>
      <w:r w:rsidRPr="004505F8">
        <w:lastRenderedPageBreak/>
        <w:t xml:space="preserve">Unnlatelse av svar </w:t>
      </w:r>
      <w:proofErr w:type="spellStart"/>
      <w:r w:rsidRPr="004505F8">
        <w:t>ma</w:t>
      </w:r>
      <w:proofErr w:type="spellEnd"/>
      <w:r w:rsidRPr="004505F8">
        <w:t xml:space="preserve">̊ regnes som at naboen ikke har noe å bemerke, og ikke slik at det </w:t>
      </w:r>
      <w:proofErr w:type="spellStart"/>
      <w:r w:rsidRPr="004505F8">
        <w:t>ma</w:t>
      </w:r>
      <w:proofErr w:type="spellEnd"/>
      <w:r w:rsidRPr="004505F8">
        <w:t xml:space="preserve">̊ foretas en omfattende oppsporing av vedkommende. </w:t>
      </w:r>
    </w:p>
    <w:p w14:paraId="0ABB81C6" w14:textId="2165A607" w:rsidR="004901EB" w:rsidRPr="004505F8" w:rsidRDefault="004901EB" w:rsidP="004505F8">
      <w:pPr>
        <w:pStyle w:val="NormalWeb"/>
        <w:shd w:val="clear" w:color="auto" w:fill="FFFFFF"/>
        <w:spacing w:line="360" w:lineRule="auto"/>
      </w:pPr>
      <w:r w:rsidRPr="004505F8">
        <w:t xml:space="preserve">Subsidiær konklusjon blir dermed at Holm ikke hadde krav </w:t>
      </w:r>
      <w:proofErr w:type="spellStart"/>
      <w:r w:rsidRPr="004505F8">
        <w:t>pa</w:t>
      </w:r>
      <w:proofErr w:type="spellEnd"/>
      <w:r w:rsidRPr="004505F8">
        <w:t xml:space="preserve">̊ </w:t>
      </w:r>
      <w:proofErr w:type="spellStart"/>
      <w:r w:rsidRPr="004505F8">
        <w:t>forhåndsvarsel</w:t>
      </w:r>
      <w:proofErr w:type="spellEnd"/>
      <w:r w:rsidRPr="004505F8">
        <w:t xml:space="preserve"> da han allerede hadde </w:t>
      </w:r>
      <w:proofErr w:type="spellStart"/>
      <w:r w:rsidRPr="004505F8">
        <w:t>fått</w:t>
      </w:r>
      <w:proofErr w:type="spellEnd"/>
      <w:r w:rsidRPr="004505F8">
        <w:t xml:space="preserve"> nabovarsel. </w:t>
      </w:r>
    </w:p>
    <w:p w14:paraId="539F28FE" w14:textId="2CEA4E75" w:rsidR="004901EB" w:rsidRPr="004505F8" w:rsidRDefault="004901EB" w:rsidP="004505F8">
      <w:pPr>
        <w:pStyle w:val="NormalWeb"/>
        <w:shd w:val="clear" w:color="auto" w:fill="FFFFFF"/>
        <w:rPr>
          <w:color w:val="A6A6A6" w:themeColor="background1" w:themeShade="A6"/>
        </w:rPr>
      </w:pPr>
      <w:r w:rsidRPr="004505F8">
        <w:rPr>
          <w:b/>
          <w:bCs/>
          <w:color w:val="A6A6A6" w:themeColor="background1" w:themeShade="A6"/>
        </w:rPr>
        <w:t xml:space="preserve">Oppgave 4: </w:t>
      </w:r>
      <w:r w:rsidRPr="004505F8">
        <w:rPr>
          <w:color w:val="A6A6A6" w:themeColor="background1" w:themeShade="A6"/>
        </w:rPr>
        <w:t>Hadde Holm klagerett?</w:t>
      </w:r>
    </w:p>
    <w:p w14:paraId="22EDB1BF" w14:textId="06CEF900" w:rsidR="004901EB" w:rsidRPr="004505F8" w:rsidRDefault="004901EB" w:rsidP="004505F8">
      <w:pPr>
        <w:pStyle w:val="NormalWeb"/>
        <w:shd w:val="clear" w:color="auto" w:fill="FFFFFF"/>
        <w:spacing w:line="360" w:lineRule="auto"/>
        <w:rPr>
          <w:b/>
          <w:bCs/>
        </w:rPr>
      </w:pPr>
      <w:r w:rsidRPr="004505F8">
        <w:rPr>
          <w:b/>
          <w:bCs/>
        </w:rPr>
        <w:t>Oppgave 4</w:t>
      </w:r>
    </w:p>
    <w:p w14:paraId="77C071C4" w14:textId="77777777" w:rsidR="004901EB" w:rsidRPr="004505F8" w:rsidRDefault="004901EB" w:rsidP="004505F8">
      <w:pPr>
        <w:pStyle w:val="NormalWeb"/>
        <w:shd w:val="clear" w:color="auto" w:fill="FFFFFF"/>
        <w:spacing w:line="360" w:lineRule="auto"/>
      </w:pPr>
      <w:r w:rsidRPr="004505F8">
        <w:t xml:space="preserve">Problemstillingen er om Holm hadde klagerett. </w:t>
      </w:r>
    </w:p>
    <w:p w14:paraId="2CD96391" w14:textId="77777777" w:rsidR="004901EB" w:rsidRPr="004505F8" w:rsidRDefault="004901EB" w:rsidP="004505F8">
      <w:pPr>
        <w:pStyle w:val="NormalWeb"/>
        <w:shd w:val="clear" w:color="auto" w:fill="FFFFFF"/>
        <w:spacing w:line="360" w:lineRule="auto"/>
      </w:pPr>
      <w:r w:rsidRPr="004505F8">
        <w:t xml:space="preserve">Fvl. kommer til anvendelse jf. </w:t>
      </w:r>
      <w:proofErr w:type="spellStart"/>
      <w:r w:rsidRPr="004505F8">
        <w:t>spørsmål</w:t>
      </w:r>
      <w:proofErr w:type="spellEnd"/>
      <w:r w:rsidRPr="004505F8">
        <w:t xml:space="preserve"> 1. </w:t>
      </w:r>
    </w:p>
    <w:p w14:paraId="2ACD72CA" w14:textId="77777777" w:rsidR="004901EB" w:rsidRPr="004505F8" w:rsidRDefault="004901EB" w:rsidP="004505F8">
      <w:pPr>
        <w:pStyle w:val="NormalWeb"/>
        <w:shd w:val="clear" w:color="auto" w:fill="FFFFFF"/>
        <w:spacing w:line="360" w:lineRule="auto"/>
      </w:pPr>
      <w:r w:rsidRPr="004505F8">
        <w:t xml:space="preserve">Hvem som kan klage </w:t>
      </w:r>
      <w:proofErr w:type="spellStart"/>
      <w:r w:rsidRPr="004505F8">
        <w:t>fremgår</w:t>
      </w:r>
      <w:proofErr w:type="spellEnd"/>
      <w:r w:rsidRPr="004505F8">
        <w:t xml:space="preserve"> av fvl. § 28. </w:t>
      </w:r>
    </w:p>
    <w:p w14:paraId="26B9834E" w14:textId="77777777" w:rsidR="004901EB" w:rsidRPr="004505F8" w:rsidRDefault="004901EB" w:rsidP="004505F8">
      <w:pPr>
        <w:pStyle w:val="NormalWeb"/>
        <w:shd w:val="clear" w:color="auto" w:fill="FFFFFF"/>
        <w:spacing w:line="360" w:lineRule="auto"/>
      </w:pPr>
      <w:r w:rsidRPr="004505F8">
        <w:t xml:space="preserve">Saken gjelder enkeltvedtak og bestemmelsen kommer til anvendelse jf. </w:t>
      </w:r>
      <w:proofErr w:type="spellStart"/>
      <w:r w:rsidRPr="004505F8">
        <w:t>spørsmål</w:t>
      </w:r>
      <w:proofErr w:type="spellEnd"/>
      <w:r w:rsidRPr="004505F8">
        <w:t xml:space="preserve"> 3, fvl. § 3. </w:t>
      </w:r>
    </w:p>
    <w:p w14:paraId="35EF0B99" w14:textId="77777777" w:rsidR="004901EB" w:rsidRPr="004505F8" w:rsidRDefault="004901EB" w:rsidP="004505F8">
      <w:pPr>
        <w:pStyle w:val="NormalWeb"/>
        <w:shd w:val="clear" w:color="auto" w:fill="FFFFFF"/>
        <w:spacing w:line="360" w:lineRule="auto"/>
      </w:pPr>
      <w:r w:rsidRPr="004505F8">
        <w:t xml:space="preserve">Etter fvl. § 28 kan enkeltvedtak </w:t>
      </w:r>
      <w:proofErr w:type="spellStart"/>
      <w:r w:rsidRPr="004505F8">
        <w:t>påklages</w:t>
      </w:r>
      <w:proofErr w:type="spellEnd"/>
      <w:r w:rsidRPr="004505F8">
        <w:t xml:space="preserve"> av "part" eller annen med "rettslig klageinteresse". </w:t>
      </w:r>
    </w:p>
    <w:p w14:paraId="2E9CB244" w14:textId="77777777" w:rsidR="004901EB" w:rsidRPr="004505F8" w:rsidRDefault="004901EB" w:rsidP="004505F8">
      <w:pPr>
        <w:pStyle w:val="NormalWeb"/>
        <w:shd w:val="clear" w:color="auto" w:fill="FFFFFF"/>
        <w:spacing w:line="360" w:lineRule="auto"/>
      </w:pPr>
      <w:r w:rsidRPr="004505F8">
        <w:t xml:space="preserve">Holm er ikke part i saken jf. </w:t>
      </w:r>
      <w:proofErr w:type="spellStart"/>
      <w:r w:rsidRPr="004505F8">
        <w:t>spørsmål</w:t>
      </w:r>
      <w:proofErr w:type="spellEnd"/>
      <w:r w:rsidRPr="004505F8">
        <w:t xml:space="preserve"> 3. </w:t>
      </w:r>
      <w:proofErr w:type="spellStart"/>
      <w:r w:rsidRPr="004505F8">
        <w:t>Spørsmålet</w:t>
      </w:r>
      <w:proofErr w:type="spellEnd"/>
      <w:r w:rsidRPr="004505F8">
        <w:t xml:space="preserve"> blir dermed om Holm har "rettslig </w:t>
      </w:r>
      <w:commentRangeStart w:id="43"/>
      <w:r w:rsidRPr="004505F8">
        <w:t>klageinteresse</w:t>
      </w:r>
      <w:commentRangeEnd w:id="43"/>
      <w:r w:rsidR="00A0021C">
        <w:rPr>
          <w:rStyle w:val="Merknadsreferanse"/>
          <w:rFonts w:asciiTheme="minorHAnsi" w:eastAsiaTheme="minorHAnsi" w:hAnsiTheme="minorHAnsi" w:cstheme="minorBidi"/>
          <w:lang w:eastAsia="en-US"/>
        </w:rPr>
        <w:commentReference w:id="43"/>
      </w:r>
      <w:r w:rsidRPr="004505F8">
        <w:t xml:space="preserve">". </w:t>
      </w:r>
    </w:p>
    <w:p w14:paraId="4C6FB1B2" w14:textId="77777777" w:rsidR="004901EB" w:rsidRPr="004505F8" w:rsidRDefault="004901EB" w:rsidP="004505F8">
      <w:pPr>
        <w:pStyle w:val="NormalWeb"/>
        <w:shd w:val="clear" w:color="auto" w:fill="FFFFFF"/>
        <w:spacing w:line="360" w:lineRule="auto"/>
      </w:pPr>
      <w:commentRangeStart w:id="44"/>
      <w:r w:rsidRPr="004505F8">
        <w:t xml:space="preserve">Av forarbeidene </w:t>
      </w:r>
      <w:proofErr w:type="spellStart"/>
      <w:r w:rsidRPr="004505F8">
        <w:t>fremgår</w:t>
      </w:r>
      <w:proofErr w:type="spellEnd"/>
      <w:r w:rsidRPr="004505F8">
        <w:t xml:space="preserve"> det at "rettslig klageinteresse" </w:t>
      </w:r>
      <w:proofErr w:type="spellStart"/>
      <w:r w:rsidRPr="004505F8">
        <w:t>ma</w:t>
      </w:r>
      <w:proofErr w:type="spellEnd"/>
      <w:r w:rsidRPr="004505F8">
        <w:t xml:space="preserve">̊ </w:t>
      </w:r>
      <w:proofErr w:type="spellStart"/>
      <w:r w:rsidRPr="004505F8">
        <w:t>forstås</w:t>
      </w:r>
      <w:proofErr w:type="spellEnd"/>
      <w:r w:rsidRPr="004505F8">
        <w:t xml:space="preserve"> som "rettslig</w:t>
      </w:r>
      <w:r w:rsidRPr="004505F8">
        <w:br/>
        <w:t xml:space="preserve">interesse" i tvisteloven (tvl.) § 1-3. Tidligere fulgte dette av </w:t>
      </w:r>
      <w:proofErr w:type="spellStart"/>
      <w:r w:rsidRPr="004505F8">
        <w:t>tvistemålsloven</w:t>
      </w:r>
      <w:proofErr w:type="spellEnd"/>
      <w:r w:rsidRPr="004505F8">
        <w:t xml:space="preserve"> § 54, men innholdet i bestemmelsen i tvl. er den samme. Grunnlaget for at "rettslig klageinteresse" </w:t>
      </w:r>
      <w:proofErr w:type="spellStart"/>
      <w:r w:rsidRPr="004505F8">
        <w:t>ma</w:t>
      </w:r>
      <w:proofErr w:type="spellEnd"/>
      <w:r w:rsidRPr="004505F8">
        <w:t xml:space="preserve">̊ tolkes etter sivilprosessen er at det ikke kan være snevrere adgang til å saksøke forvaltningen enn å klage. En klage er ressursbesparende for samfunnet sammenlignet med en sak for </w:t>
      </w:r>
      <w:commentRangeStart w:id="45"/>
      <w:r w:rsidRPr="004505F8">
        <w:t>domstolene</w:t>
      </w:r>
      <w:commentRangeEnd w:id="45"/>
      <w:r w:rsidR="00BC3DBB">
        <w:rPr>
          <w:rStyle w:val="Merknadsreferanse"/>
          <w:rFonts w:asciiTheme="minorHAnsi" w:eastAsiaTheme="minorHAnsi" w:hAnsiTheme="minorHAnsi" w:cstheme="minorBidi"/>
          <w:lang w:eastAsia="en-US"/>
        </w:rPr>
        <w:commentReference w:id="45"/>
      </w:r>
      <w:commentRangeEnd w:id="44"/>
      <w:r w:rsidR="00D3030A">
        <w:rPr>
          <w:rStyle w:val="Merknadsreferanse"/>
          <w:rFonts w:asciiTheme="minorHAnsi" w:eastAsiaTheme="minorHAnsi" w:hAnsiTheme="minorHAnsi" w:cstheme="minorBidi"/>
          <w:lang w:eastAsia="en-US"/>
        </w:rPr>
        <w:commentReference w:id="44"/>
      </w:r>
      <w:r w:rsidRPr="004505F8">
        <w:t xml:space="preserve">. </w:t>
      </w:r>
    </w:p>
    <w:p w14:paraId="7400CF14" w14:textId="77777777" w:rsidR="004901EB" w:rsidRPr="004505F8" w:rsidRDefault="004901EB" w:rsidP="004505F8">
      <w:pPr>
        <w:pStyle w:val="NormalWeb"/>
        <w:shd w:val="clear" w:color="auto" w:fill="FFFFFF"/>
        <w:spacing w:line="360" w:lineRule="auto"/>
      </w:pPr>
      <w:r w:rsidRPr="004505F8">
        <w:t xml:space="preserve">Av tvl. § 1-3 </w:t>
      </w:r>
      <w:proofErr w:type="spellStart"/>
      <w:r w:rsidRPr="004505F8">
        <w:t>fremgår</w:t>
      </w:r>
      <w:proofErr w:type="spellEnd"/>
      <w:r w:rsidRPr="004505F8">
        <w:t xml:space="preserve"> det at den som reiser sak, </w:t>
      </w:r>
      <w:proofErr w:type="spellStart"/>
      <w:r w:rsidRPr="004505F8">
        <w:t>altsa</w:t>
      </w:r>
      <w:proofErr w:type="spellEnd"/>
      <w:r w:rsidRPr="004505F8">
        <w:t xml:space="preserve">̊ den som ønsker å klage, </w:t>
      </w:r>
      <w:proofErr w:type="spellStart"/>
      <w:r w:rsidRPr="004505F8">
        <w:t>ma</w:t>
      </w:r>
      <w:proofErr w:type="spellEnd"/>
      <w:r w:rsidRPr="004505F8">
        <w:t xml:space="preserve">̊ </w:t>
      </w:r>
      <w:proofErr w:type="spellStart"/>
      <w:r w:rsidRPr="004505F8">
        <w:t>påvise</w:t>
      </w:r>
      <w:proofErr w:type="spellEnd"/>
      <w:r w:rsidRPr="004505F8">
        <w:t xml:space="preserve"> et "reelt behov" for å få kravet avgjort. Dette skal avgjøres ut fra en samlet vurdering av kravets "aktualitet" og "partenes tilknytning" til det. </w:t>
      </w:r>
    </w:p>
    <w:p w14:paraId="5E15352A" w14:textId="77777777" w:rsidR="004901EB" w:rsidRPr="004505F8" w:rsidRDefault="004901EB" w:rsidP="004505F8">
      <w:pPr>
        <w:pStyle w:val="NormalWeb"/>
        <w:shd w:val="clear" w:color="auto" w:fill="FFFFFF"/>
        <w:spacing w:line="360" w:lineRule="auto"/>
      </w:pPr>
      <w:commentRangeStart w:id="46"/>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w:t>
      </w:r>
      <w:commentRangeEnd w:id="46"/>
      <w:r w:rsidR="00E02EE5">
        <w:rPr>
          <w:rStyle w:val="Merknadsreferanse"/>
          <w:rFonts w:asciiTheme="minorHAnsi" w:eastAsiaTheme="minorHAnsi" w:hAnsiTheme="minorHAnsi" w:cstheme="minorBidi"/>
          <w:lang w:eastAsia="en-US"/>
        </w:rPr>
        <w:commentReference w:id="46"/>
      </w:r>
      <w:r w:rsidRPr="004505F8">
        <w:t xml:space="preserve">tilsier </w:t>
      </w:r>
      <w:proofErr w:type="spellStart"/>
      <w:r w:rsidRPr="004505F8">
        <w:t>altsa</w:t>
      </w:r>
      <w:proofErr w:type="spellEnd"/>
      <w:r w:rsidRPr="004505F8">
        <w:t xml:space="preserve">̊ at man </w:t>
      </w:r>
      <w:proofErr w:type="spellStart"/>
      <w:r w:rsidRPr="004505F8">
        <w:t>ma</w:t>
      </w:r>
      <w:proofErr w:type="spellEnd"/>
      <w:r w:rsidRPr="004505F8">
        <w:t xml:space="preserve">̊ ha en god grunn til å ønske et vedtak overprøvd, at det </w:t>
      </w:r>
      <w:proofErr w:type="spellStart"/>
      <w:r w:rsidRPr="004505F8">
        <w:t>ma</w:t>
      </w:r>
      <w:proofErr w:type="spellEnd"/>
      <w:r w:rsidRPr="004505F8">
        <w:t xml:space="preserve">̊ være relevant og at man </w:t>
      </w:r>
      <w:proofErr w:type="spellStart"/>
      <w:r w:rsidRPr="004505F8">
        <w:t>ma</w:t>
      </w:r>
      <w:proofErr w:type="spellEnd"/>
      <w:r w:rsidRPr="004505F8">
        <w:t xml:space="preserve">̊ ha tilknytning til det. Hvem som har rettslig klageinteresse </w:t>
      </w:r>
      <w:proofErr w:type="spellStart"/>
      <w:r w:rsidRPr="004505F8">
        <w:t>ma</w:t>
      </w:r>
      <w:proofErr w:type="spellEnd"/>
      <w:r w:rsidRPr="004505F8">
        <w:t xml:space="preserve">̊ favne videre enn hvem en sak "ellers direkte gjelder" i fvl. Det er likevel en terskel for konsekvensene man </w:t>
      </w:r>
      <w:proofErr w:type="spellStart"/>
      <w:r w:rsidRPr="004505F8">
        <w:t>ma</w:t>
      </w:r>
      <w:proofErr w:type="spellEnd"/>
      <w:r w:rsidRPr="004505F8">
        <w:t xml:space="preserve">̊ kjenne </w:t>
      </w:r>
      <w:proofErr w:type="spellStart"/>
      <w:r w:rsidRPr="004505F8">
        <w:t>pa</w:t>
      </w:r>
      <w:proofErr w:type="spellEnd"/>
      <w:r w:rsidRPr="004505F8">
        <w:t xml:space="preserve">̊ som følge av et vedtak. </w:t>
      </w:r>
      <w:commentRangeStart w:id="47"/>
      <w:proofErr w:type="spellStart"/>
      <w:r w:rsidRPr="004505F8">
        <w:t>Spørsmålet</w:t>
      </w:r>
      <w:proofErr w:type="spellEnd"/>
      <w:r w:rsidRPr="004505F8">
        <w:t xml:space="preserve"> blir dermed </w:t>
      </w:r>
      <w:r w:rsidRPr="004505F8">
        <w:lastRenderedPageBreak/>
        <w:t xml:space="preserve">om Holm kjenner </w:t>
      </w:r>
      <w:proofErr w:type="spellStart"/>
      <w:r w:rsidRPr="004505F8">
        <w:t>pa</w:t>
      </w:r>
      <w:proofErr w:type="spellEnd"/>
      <w:r w:rsidRPr="004505F8">
        <w:t xml:space="preserve">̊ sterke nok konsekvenser til å ha et "reelt behov" for å klage </w:t>
      </w:r>
      <w:proofErr w:type="spellStart"/>
      <w:r w:rsidRPr="004505F8">
        <w:t>pa</w:t>
      </w:r>
      <w:proofErr w:type="spellEnd"/>
      <w:r w:rsidRPr="004505F8">
        <w:t xml:space="preserve">̊ avgjørelsen. </w:t>
      </w:r>
      <w:commentRangeEnd w:id="47"/>
      <w:r w:rsidR="00D3030A">
        <w:rPr>
          <w:rStyle w:val="Merknadsreferanse"/>
          <w:rFonts w:asciiTheme="minorHAnsi" w:eastAsiaTheme="minorHAnsi" w:hAnsiTheme="minorHAnsi" w:cstheme="minorBidi"/>
          <w:lang w:eastAsia="en-US"/>
        </w:rPr>
        <w:commentReference w:id="47"/>
      </w:r>
    </w:p>
    <w:p w14:paraId="6EA572AF" w14:textId="77777777" w:rsidR="004901EB" w:rsidRPr="004505F8" w:rsidRDefault="004901EB" w:rsidP="004505F8">
      <w:pPr>
        <w:pStyle w:val="NormalWeb"/>
        <w:shd w:val="clear" w:color="auto" w:fill="FFFFFF"/>
        <w:spacing w:line="360" w:lineRule="auto"/>
      </w:pPr>
      <w:r w:rsidRPr="004505F8">
        <w:t xml:space="preserve">Viser til drøftelse av konsekvensene av </w:t>
      </w:r>
      <w:proofErr w:type="spellStart"/>
      <w:r w:rsidRPr="004505F8">
        <w:t>byggedispensasjon</w:t>
      </w:r>
      <w:proofErr w:type="spellEnd"/>
      <w:r w:rsidRPr="004505F8">
        <w:t xml:space="preserve"> i </w:t>
      </w:r>
      <w:proofErr w:type="spellStart"/>
      <w:r w:rsidRPr="004505F8">
        <w:t>spørsmål</w:t>
      </w:r>
      <w:proofErr w:type="spellEnd"/>
      <w:r w:rsidRPr="004505F8">
        <w:t xml:space="preserve"> 3. </w:t>
      </w:r>
    </w:p>
    <w:p w14:paraId="5C2D8907" w14:textId="77777777" w:rsidR="004901EB" w:rsidRPr="004505F8" w:rsidRDefault="004901EB" w:rsidP="004505F8">
      <w:pPr>
        <w:pStyle w:val="NormalWeb"/>
        <w:shd w:val="clear" w:color="auto" w:fill="FFFFFF"/>
        <w:spacing w:line="360" w:lineRule="auto"/>
      </w:pPr>
      <w:r w:rsidRPr="004505F8">
        <w:t xml:space="preserve">Det er klart at Holm synes det er sjenerende for hans eiendom å få en restaurant kun 75 meter unna, men han kan ikke vise til noen særlige negative konsekvenser foruten økt innsyn </w:t>
      </w:r>
      <w:proofErr w:type="spellStart"/>
      <w:r w:rsidRPr="004505F8">
        <w:t>pa</w:t>
      </w:r>
      <w:proofErr w:type="spellEnd"/>
      <w:r w:rsidRPr="004505F8">
        <w:t xml:space="preserve">̊ hans eiendom. </w:t>
      </w:r>
      <w:commentRangeStart w:id="48"/>
      <w:r w:rsidRPr="004505F8">
        <w:t xml:space="preserve">Dersom Holm skulle gjort slik at ingen kan bygge </w:t>
      </w:r>
      <w:proofErr w:type="spellStart"/>
      <w:r w:rsidRPr="004505F8">
        <w:t>pa</w:t>
      </w:r>
      <w:proofErr w:type="spellEnd"/>
      <w:r w:rsidRPr="004505F8">
        <w:t xml:space="preserve">̊ eiendom ved siden av han fordi han selv liker å bli portrettert </w:t>
      </w:r>
      <w:proofErr w:type="spellStart"/>
      <w:r w:rsidRPr="004505F8">
        <w:t>pa</w:t>
      </w:r>
      <w:proofErr w:type="spellEnd"/>
      <w:r w:rsidRPr="004505F8">
        <w:t xml:space="preserve">̊ egen brygge har han i praksis overtatt naboenes eiendom og fratatt dem </w:t>
      </w:r>
      <w:proofErr w:type="spellStart"/>
      <w:r w:rsidRPr="004505F8">
        <w:t>råderetten</w:t>
      </w:r>
      <w:proofErr w:type="spellEnd"/>
      <w:r w:rsidRPr="004505F8">
        <w:t xml:space="preserve"> over den. </w:t>
      </w:r>
      <w:commentRangeEnd w:id="48"/>
      <w:r w:rsidR="00E02EE5">
        <w:rPr>
          <w:rStyle w:val="Merknadsreferanse"/>
          <w:rFonts w:asciiTheme="minorHAnsi" w:eastAsiaTheme="minorHAnsi" w:hAnsiTheme="minorHAnsi" w:cstheme="minorBidi"/>
          <w:lang w:eastAsia="en-US"/>
        </w:rPr>
        <w:commentReference w:id="48"/>
      </w:r>
    </w:p>
    <w:p w14:paraId="24850955"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den annen side er kontradiksjon en viktig rettsstatsverdi</w:t>
      </w:r>
      <w:commentRangeStart w:id="49"/>
      <w:r w:rsidRPr="004505F8">
        <w:t xml:space="preserve">. Ettersom Holm var borte i fem uker har han ikke hatt anledning til å motsi kommunen eller svare </w:t>
      </w:r>
      <w:proofErr w:type="spellStart"/>
      <w:r w:rsidRPr="004505F8">
        <w:t>pa</w:t>
      </w:r>
      <w:proofErr w:type="spellEnd"/>
      <w:r w:rsidRPr="004505F8">
        <w:t xml:space="preserve">̊ nabovarselet. </w:t>
      </w:r>
      <w:commentRangeEnd w:id="49"/>
      <w:r w:rsidR="00E02EE5">
        <w:rPr>
          <w:rStyle w:val="Merknadsreferanse"/>
          <w:rFonts w:asciiTheme="minorHAnsi" w:eastAsiaTheme="minorHAnsi" w:hAnsiTheme="minorHAnsi" w:cstheme="minorBidi"/>
          <w:lang w:eastAsia="en-US"/>
        </w:rPr>
        <w:commentReference w:id="49"/>
      </w:r>
      <w:r w:rsidRPr="004505F8">
        <w:t xml:space="preserve">Som eneste nabo </w:t>
      </w:r>
      <w:proofErr w:type="spellStart"/>
      <w:r w:rsidRPr="004505F8">
        <w:t>pa</w:t>
      </w:r>
      <w:proofErr w:type="spellEnd"/>
      <w:r w:rsidRPr="004505F8">
        <w:t xml:space="preserve">̊ flere kilometer, som i tillegg bor nærme den kommende restauranten, er det nærliggende å tenke at Holms synspunkter vil være relevante i saken, og at han </w:t>
      </w:r>
      <w:proofErr w:type="spellStart"/>
      <w:r w:rsidRPr="004505F8">
        <w:t>ma</w:t>
      </w:r>
      <w:proofErr w:type="spellEnd"/>
      <w:r w:rsidRPr="004505F8">
        <w:t xml:space="preserve">̊ få mulighet til å uttale seg. Han har </w:t>
      </w:r>
      <w:proofErr w:type="spellStart"/>
      <w:r w:rsidRPr="004505F8">
        <w:t>altsa</w:t>
      </w:r>
      <w:proofErr w:type="spellEnd"/>
      <w:r w:rsidRPr="004505F8">
        <w:t xml:space="preserve">̊ et "reelt behov" for kontradiksjon og å få saken overprøvd. Videre har kravet klart en relevans, da det enda ikke er </w:t>
      </w:r>
      <w:proofErr w:type="spellStart"/>
      <w:r w:rsidRPr="004505F8">
        <w:t>påbegynt</w:t>
      </w:r>
      <w:proofErr w:type="spellEnd"/>
      <w:r w:rsidRPr="004505F8">
        <w:t xml:space="preserve"> bygging </w:t>
      </w:r>
      <w:proofErr w:type="spellStart"/>
      <w:r w:rsidRPr="004505F8">
        <w:t>pa</w:t>
      </w:r>
      <w:proofErr w:type="spellEnd"/>
      <w:r w:rsidRPr="004505F8">
        <w:t xml:space="preserve">̊ tomten, og han har </w:t>
      </w:r>
      <w:proofErr w:type="spellStart"/>
      <w:r w:rsidRPr="004505F8">
        <w:t>ogsa</w:t>
      </w:r>
      <w:proofErr w:type="spellEnd"/>
      <w:r w:rsidRPr="004505F8">
        <w:t xml:space="preserve">̊ sterk tilknytning til saken </w:t>
      </w:r>
      <w:commentRangeStart w:id="50"/>
      <w:r w:rsidRPr="004505F8">
        <w:t xml:space="preserve">ettersom det er snakk om nabotomten hans. </w:t>
      </w:r>
      <w:commentRangeEnd w:id="50"/>
      <w:r w:rsidR="00E02EE5">
        <w:rPr>
          <w:rStyle w:val="Merknadsreferanse"/>
          <w:rFonts w:asciiTheme="minorHAnsi" w:eastAsiaTheme="minorHAnsi" w:hAnsiTheme="minorHAnsi" w:cstheme="minorBidi"/>
          <w:lang w:eastAsia="en-US"/>
        </w:rPr>
        <w:commentReference w:id="50"/>
      </w:r>
    </w:p>
    <w:p w14:paraId="1EC3B68E" w14:textId="77777777" w:rsidR="004901EB" w:rsidRPr="004505F8" w:rsidRDefault="004901EB" w:rsidP="004505F8">
      <w:pPr>
        <w:pStyle w:val="NormalWeb"/>
        <w:shd w:val="clear" w:color="auto" w:fill="FFFFFF"/>
        <w:spacing w:line="360" w:lineRule="auto"/>
      </w:pPr>
      <w:r w:rsidRPr="004505F8">
        <w:t xml:space="preserve">Det faktum at Holm ikke har hatt mulighet til å uttrykke sin mening i saken strider mot viktige rettssikkerhetsprinsipp, og det konkluderes dermed med at han har "rettslig klageinteresse". </w:t>
      </w:r>
    </w:p>
    <w:p w14:paraId="553F33A9" w14:textId="5CD63DDF" w:rsidR="004901EB" w:rsidRPr="004505F8" w:rsidRDefault="004901EB" w:rsidP="004505F8">
      <w:pPr>
        <w:pStyle w:val="NormalWeb"/>
        <w:shd w:val="clear" w:color="auto" w:fill="FFFFFF"/>
        <w:spacing w:line="360" w:lineRule="auto"/>
      </w:pPr>
      <w:r w:rsidRPr="004505F8">
        <w:t xml:space="preserve">Konklusjon: Holm hadde klagerett. </w:t>
      </w:r>
    </w:p>
    <w:p w14:paraId="22108049" w14:textId="596561CC" w:rsidR="004901EB" w:rsidRPr="004505F8" w:rsidRDefault="004901EB" w:rsidP="004505F8">
      <w:pPr>
        <w:pStyle w:val="NormalWeb"/>
        <w:shd w:val="clear" w:color="auto" w:fill="FFFFFF"/>
        <w:rPr>
          <w:color w:val="A6A6A6" w:themeColor="background1" w:themeShade="A6"/>
        </w:rPr>
      </w:pPr>
      <w:r w:rsidRPr="004505F8">
        <w:rPr>
          <w:b/>
          <w:bCs/>
          <w:color w:val="A6A6A6" w:themeColor="background1" w:themeShade="A6"/>
        </w:rPr>
        <w:t xml:space="preserve">Oppgave 5: </w:t>
      </w:r>
      <w:r w:rsidRPr="004505F8">
        <w:rPr>
          <w:color w:val="A6A6A6" w:themeColor="background1" w:themeShade="A6"/>
        </w:rPr>
        <w:t>Var det en saksbehandlingsfeil at tillatelse ble gitt uten at Holm hadde kommet til orde?</w:t>
      </w:r>
    </w:p>
    <w:p w14:paraId="4D33360A" w14:textId="508B8ADD" w:rsidR="004901EB" w:rsidRPr="004505F8" w:rsidRDefault="004901EB" w:rsidP="004505F8">
      <w:pPr>
        <w:pStyle w:val="NormalWeb"/>
        <w:shd w:val="clear" w:color="auto" w:fill="FFFFFF"/>
        <w:spacing w:line="360" w:lineRule="auto"/>
        <w:rPr>
          <w:b/>
          <w:bCs/>
        </w:rPr>
      </w:pPr>
      <w:r w:rsidRPr="004505F8">
        <w:rPr>
          <w:b/>
          <w:bCs/>
        </w:rPr>
        <w:t>Oppgave 5</w:t>
      </w:r>
    </w:p>
    <w:p w14:paraId="087C1ED1" w14:textId="77777777" w:rsidR="004901EB" w:rsidRPr="004505F8" w:rsidRDefault="004901EB" w:rsidP="004505F8">
      <w:pPr>
        <w:pStyle w:val="NormalWeb"/>
        <w:shd w:val="clear" w:color="auto" w:fill="FFFFFF"/>
        <w:spacing w:line="360" w:lineRule="auto"/>
      </w:pPr>
      <w:r w:rsidRPr="004505F8">
        <w:t xml:space="preserve">Problemstillingen er om det var en saksbehandlingsfeil at tillatelse ble gitt uten at Holm hadde kommet til orde. </w:t>
      </w:r>
    </w:p>
    <w:p w14:paraId="1CB6F3B9" w14:textId="77777777" w:rsidR="004901EB" w:rsidRPr="004505F8" w:rsidRDefault="004901EB" w:rsidP="004505F8">
      <w:pPr>
        <w:pStyle w:val="NormalWeb"/>
        <w:shd w:val="clear" w:color="auto" w:fill="FFFFFF"/>
        <w:spacing w:line="360" w:lineRule="auto"/>
      </w:pPr>
      <w:r w:rsidRPr="004505F8">
        <w:t xml:space="preserve">Fvl. kommer til anvendelse jf. </w:t>
      </w:r>
      <w:proofErr w:type="spellStart"/>
      <w:r w:rsidRPr="004505F8">
        <w:t>spørsmål</w:t>
      </w:r>
      <w:proofErr w:type="spellEnd"/>
      <w:r w:rsidRPr="004505F8">
        <w:t xml:space="preserve"> 1. </w:t>
      </w:r>
    </w:p>
    <w:p w14:paraId="31B0B1BC" w14:textId="77777777" w:rsidR="004901EB" w:rsidRPr="004505F8" w:rsidRDefault="004901EB" w:rsidP="004505F8">
      <w:pPr>
        <w:pStyle w:val="NormalWeb"/>
        <w:shd w:val="clear" w:color="auto" w:fill="FFFFFF"/>
        <w:spacing w:line="360" w:lineRule="auto"/>
      </w:pPr>
      <w:r w:rsidRPr="004505F8">
        <w:t xml:space="preserve">Holm anfører at saken ikke var tilstrekkelig opplyst. Forvaltningens opplysningsplikt følger av fvl. § </w:t>
      </w:r>
      <w:commentRangeStart w:id="51"/>
      <w:r w:rsidRPr="004505F8">
        <w:t>17</w:t>
      </w:r>
      <w:commentRangeEnd w:id="51"/>
      <w:r w:rsidR="00635424">
        <w:rPr>
          <w:rStyle w:val="Merknadsreferanse"/>
          <w:rFonts w:asciiTheme="minorHAnsi" w:eastAsiaTheme="minorHAnsi" w:hAnsiTheme="minorHAnsi" w:cstheme="minorBidi"/>
          <w:lang w:eastAsia="en-US"/>
        </w:rPr>
        <w:commentReference w:id="51"/>
      </w:r>
      <w:r w:rsidRPr="004505F8">
        <w:t xml:space="preserve">. </w:t>
      </w:r>
    </w:p>
    <w:p w14:paraId="629F559B" w14:textId="77777777" w:rsidR="004901EB" w:rsidRPr="004505F8" w:rsidRDefault="004901EB" w:rsidP="004505F8">
      <w:pPr>
        <w:pStyle w:val="NormalWeb"/>
        <w:shd w:val="clear" w:color="auto" w:fill="FFFFFF"/>
        <w:spacing w:line="360" w:lineRule="auto"/>
      </w:pPr>
      <w:r w:rsidRPr="004505F8">
        <w:lastRenderedPageBreak/>
        <w:t xml:space="preserve">Bestemmelsen kommer til anvendelse, da saken gjelder et enkeltvedtak jf. </w:t>
      </w:r>
      <w:proofErr w:type="spellStart"/>
      <w:r w:rsidRPr="004505F8">
        <w:t>spørsmål</w:t>
      </w:r>
      <w:proofErr w:type="spellEnd"/>
      <w:r w:rsidRPr="004505F8">
        <w:t xml:space="preserve"> 3. </w:t>
      </w:r>
    </w:p>
    <w:p w14:paraId="15A4131F" w14:textId="77777777" w:rsidR="004901EB" w:rsidRPr="004505F8" w:rsidRDefault="004901EB" w:rsidP="004505F8">
      <w:pPr>
        <w:pStyle w:val="NormalWeb"/>
        <w:shd w:val="clear" w:color="auto" w:fill="FFFFFF"/>
        <w:spacing w:line="360" w:lineRule="auto"/>
      </w:pPr>
      <w:r w:rsidRPr="004505F8">
        <w:t xml:space="preserve">Etter fvl. § 17 skal forvaltningsorganet </w:t>
      </w:r>
      <w:proofErr w:type="spellStart"/>
      <w:r w:rsidRPr="004505F8">
        <w:t>påse</w:t>
      </w:r>
      <w:proofErr w:type="spellEnd"/>
      <w:r w:rsidRPr="004505F8">
        <w:t xml:space="preserve"> at saken er "så godt opplyst som mulig" før vedtak treffes. </w:t>
      </w:r>
    </w:p>
    <w:p w14:paraId="527E50BF"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tilsier at forvaltningsorganet skal innhente så mye opplysninger de har ressurser, tid og kapasitet til. </w:t>
      </w:r>
      <w:commentRangeStart w:id="52"/>
      <w:r w:rsidRPr="004505F8">
        <w:t>Ordlyden stiller ikke noe krav til absolutt opplysning av en sak</w:t>
      </w:r>
      <w:commentRangeEnd w:id="52"/>
      <w:r w:rsidR="00262F12">
        <w:rPr>
          <w:rStyle w:val="Merknadsreferanse"/>
          <w:rFonts w:asciiTheme="minorHAnsi" w:eastAsiaTheme="minorHAnsi" w:hAnsiTheme="minorHAnsi" w:cstheme="minorBidi"/>
          <w:lang w:eastAsia="en-US"/>
        </w:rPr>
        <w:commentReference w:id="52"/>
      </w:r>
      <w:r w:rsidRPr="004505F8">
        <w:t xml:space="preserve">. Hensikten bak bestemmelsen er å sikre en forsvarlig saksbehandling, med sikte </w:t>
      </w:r>
      <w:proofErr w:type="spellStart"/>
      <w:r w:rsidRPr="004505F8">
        <w:t>pa</w:t>
      </w:r>
      <w:proofErr w:type="spellEnd"/>
      <w:r w:rsidRPr="004505F8">
        <w:t xml:space="preserve">̊ å minske mengden klagesaker eller tvister i domstolene. </w:t>
      </w:r>
    </w:p>
    <w:p w14:paraId="52EC89F9" w14:textId="77777777" w:rsidR="004901EB" w:rsidRPr="004505F8" w:rsidRDefault="004901EB" w:rsidP="004505F8">
      <w:pPr>
        <w:pStyle w:val="NormalWeb"/>
        <w:shd w:val="clear" w:color="auto" w:fill="FFFFFF"/>
        <w:spacing w:line="360" w:lineRule="auto"/>
      </w:pPr>
      <w:r w:rsidRPr="004505F8">
        <w:t xml:space="preserve">Hensynet til forsvarlig saksbehandling </w:t>
      </w:r>
      <w:proofErr w:type="spellStart"/>
      <w:r w:rsidRPr="004505F8">
        <w:t>ma</w:t>
      </w:r>
      <w:proofErr w:type="spellEnd"/>
      <w:r w:rsidRPr="004505F8">
        <w:t xml:space="preserve">̊ </w:t>
      </w:r>
      <w:proofErr w:type="spellStart"/>
      <w:r w:rsidRPr="004505F8">
        <w:t>altsa</w:t>
      </w:r>
      <w:proofErr w:type="spellEnd"/>
      <w:r w:rsidRPr="004505F8">
        <w:t xml:space="preserve">̊ veies mot hensynet til effektivitet og forvaltningens ressurser. </w:t>
      </w:r>
    </w:p>
    <w:p w14:paraId="57760673" w14:textId="77777777" w:rsidR="004901EB" w:rsidRPr="004505F8" w:rsidRDefault="004901EB" w:rsidP="004505F8">
      <w:pPr>
        <w:pStyle w:val="NormalWeb"/>
        <w:shd w:val="clear" w:color="auto" w:fill="FFFFFF"/>
        <w:spacing w:line="360" w:lineRule="auto"/>
      </w:pPr>
      <w:r w:rsidRPr="004505F8">
        <w:t xml:space="preserve">Å unnlate å innhente opplysninger fra en så nær nabo som det Holm er vil kunne være et brudd </w:t>
      </w:r>
      <w:proofErr w:type="spellStart"/>
      <w:r w:rsidRPr="004505F8">
        <w:t>pa</w:t>
      </w:r>
      <w:proofErr w:type="spellEnd"/>
      <w:r w:rsidRPr="004505F8">
        <w:t xml:space="preserve">̊ dette. </w:t>
      </w:r>
      <w:commentRangeStart w:id="53"/>
      <w:r w:rsidRPr="004505F8">
        <w:t xml:space="preserve">Hensynet til kontradiksjon og den enkeltes rett til å beskytte sine interesser veier svært tungt. </w:t>
      </w:r>
      <w:commentRangeEnd w:id="53"/>
      <w:r w:rsidR="001E6F6D">
        <w:rPr>
          <w:rStyle w:val="Merknadsreferanse"/>
          <w:rFonts w:asciiTheme="minorHAnsi" w:eastAsiaTheme="minorHAnsi" w:hAnsiTheme="minorHAnsi" w:cstheme="minorBidi"/>
          <w:lang w:eastAsia="en-US"/>
        </w:rPr>
        <w:commentReference w:id="53"/>
      </w:r>
      <w:r w:rsidRPr="004505F8">
        <w:t xml:space="preserve">Spesielt </w:t>
      </w:r>
      <w:proofErr w:type="spellStart"/>
      <w:r w:rsidRPr="004505F8">
        <w:t>når</w:t>
      </w:r>
      <w:proofErr w:type="spellEnd"/>
      <w:r w:rsidRPr="004505F8">
        <w:t xml:space="preserve"> Tastad kjente til at Holm ville motsette seg hans planer om utbygging taler det for at saken ikke var tilstrekkelig opplyst. Kommunen anfører selv at saken er opplyst til tross for at Holms meninger er tatt i betraktning. Holm kan imidlertid ha opplysninger eller informasjon som opplyser saken ytterligere i tillegg til sin egen mening om saken. Dette trekker i retning av at saken ikke var godt nok opplyst. </w:t>
      </w:r>
    </w:p>
    <w:p w14:paraId="65E24051" w14:textId="77777777" w:rsidR="004901EB" w:rsidRPr="004505F8" w:rsidRDefault="004901EB" w:rsidP="004505F8">
      <w:pPr>
        <w:pStyle w:val="NormalWeb"/>
        <w:shd w:val="clear" w:color="auto" w:fill="FFFFFF"/>
        <w:spacing w:line="360" w:lineRule="auto"/>
      </w:pPr>
      <w:proofErr w:type="spellStart"/>
      <w:r w:rsidRPr="004505F8">
        <w:t>Pa</w:t>
      </w:r>
      <w:proofErr w:type="spellEnd"/>
      <w:r w:rsidRPr="004505F8">
        <w:t xml:space="preserve">̊ den annen side var Holm bortreist i fem uker. Det er ikke slik at forvaltningen </w:t>
      </w:r>
      <w:proofErr w:type="spellStart"/>
      <w:r w:rsidRPr="004505F8">
        <w:t>ma</w:t>
      </w:r>
      <w:proofErr w:type="spellEnd"/>
      <w:r w:rsidRPr="004505F8">
        <w:t xml:space="preserve">̊ bruke flere uker i hver sak </w:t>
      </w:r>
      <w:proofErr w:type="spellStart"/>
      <w:r w:rsidRPr="004505F8">
        <w:t>pa</w:t>
      </w:r>
      <w:proofErr w:type="spellEnd"/>
      <w:r w:rsidRPr="004505F8">
        <w:t xml:space="preserve">̊ å vente </w:t>
      </w:r>
      <w:proofErr w:type="spellStart"/>
      <w:r w:rsidRPr="004505F8">
        <w:t>pa</w:t>
      </w:r>
      <w:proofErr w:type="spellEnd"/>
      <w:r w:rsidRPr="004505F8">
        <w:t xml:space="preserve">̊ svar fra alle som kan ha en mulig interesse i saken. Dersom det skulle fungert å få alle vedtak omgjort eller utsatt i det uendelige fordi man selv ikke har </w:t>
      </w:r>
      <w:proofErr w:type="spellStart"/>
      <w:r w:rsidRPr="004505F8">
        <w:t>åpnet</w:t>
      </w:r>
      <w:proofErr w:type="spellEnd"/>
      <w:r w:rsidRPr="004505F8">
        <w:t xml:space="preserve"> posten eller er bortreist med vilje, ville forvaltningen slitt med å fungere. Om kommunen skulle ventet med vedtaket til etter at Holm var tilbake fra reise ville det forsinket hele saksbehandlingen. Det </w:t>
      </w:r>
      <w:proofErr w:type="spellStart"/>
      <w:r w:rsidRPr="004505F8">
        <w:t>fremgår</w:t>
      </w:r>
      <w:proofErr w:type="spellEnd"/>
      <w:r w:rsidRPr="004505F8">
        <w:t xml:space="preserve"> heller ikke at kommunen visste at Holm var bortreist. Forvaltningen kan, rimelig nok, ikke sitte og vente i det uendelige </w:t>
      </w:r>
      <w:proofErr w:type="spellStart"/>
      <w:r w:rsidRPr="004505F8">
        <w:t>pa</w:t>
      </w:r>
      <w:proofErr w:type="spellEnd"/>
      <w:r w:rsidRPr="004505F8">
        <w:t xml:space="preserve">̊ et svar som aldri </w:t>
      </w:r>
      <w:commentRangeStart w:id="54"/>
      <w:r w:rsidRPr="004505F8">
        <w:t>kommer</w:t>
      </w:r>
      <w:commentRangeEnd w:id="54"/>
      <w:r w:rsidR="001E6F6D">
        <w:rPr>
          <w:rStyle w:val="Merknadsreferanse"/>
          <w:rFonts w:asciiTheme="minorHAnsi" w:eastAsiaTheme="minorHAnsi" w:hAnsiTheme="minorHAnsi" w:cstheme="minorBidi"/>
          <w:lang w:eastAsia="en-US"/>
        </w:rPr>
        <w:commentReference w:id="54"/>
      </w:r>
      <w:r w:rsidRPr="004505F8">
        <w:t xml:space="preserve">. Dette taler for at saken var godt nok opplyst. </w:t>
      </w:r>
    </w:p>
    <w:p w14:paraId="33CA5BC3" w14:textId="77777777" w:rsidR="004901EB" w:rsidRPr="004505F8" w:rsidRDefault="004901EB" w:rsidP="004505F8">
      <w:pPr>
        <w:pStyle w:val="NormalWeb"/>
        <w:shd w:val="clear" w:color="auto" w:fill="FFFFFF"/>
        <w:spacing w:line="360" w:lineRule="auto"/>
      </w:pPr>
      <w:r w:rsidRPr="004505F8">
        <w:t xml:space="preserve">Videre hadde Holm allerede </w:t>
      </w:r>
      <w:proofErr w:type="spellStart"/>
      <w:r w:rsidRPr="004505F8">
        <w:t>fått</w:t>
      </w:r>
      <w:proofErr w:type="spellEnd"/>
      <w:r w:rsidRPr="004505F8">
        <w:t xml:space="preserve"> anledning til å uttale seg gjennom nabovarselet. </w:t>
      </w:r>
      <w:commentRangeStart w:id="55"/>
      <w:r w:rsidRPr="004505F8">
        <w:t xml:space="preserve">Det er naturlig å anta at </w:t>
      </w:r>
      <w:proofErr w:type="spellStart"/>
      <w:r w:rsidRPr="004505F8">
        <w:t>både</w:t>
      </w:r>
      <w:proofErr w:type="spellEnd"/>
      <w:r w:rsidRPr="004505F8">
        <w:t xml:space="preserve"> </w:t>
      </w:r>
      <w:proofErr w:type="spellStart"/>
      <w:r w:rsidRPr="004505F8">
        <w:t>Ås</w:t>
      </w:r>
      <w:proofErr w:type="spellEnd"/>
      <w:r w:rsidRPr="004505F8">
        <w:t xml:space="preserve">, Tastad og kommunen dermed regnet med at Holm ikke hadde videre innsigelser mot søknaden. </w:t>
      </w:r>
      <w:commentRangeEnd w:id="55"/>
      <w:r w:rsidR="007454E5">
        <w:rPr>
          <w:rStyle w:val="Merknadsreferanse"/>
          <w:rFonts w:asciiTheme="minorHAnsi" w:eastAsiaTheme="minorHAnsi" w:hAnsiTheme="minorHAnsi" w:cstheme="minorBidi"/>
          <w:lang w:eastAsia="en-US"/>
        </w:rPr>
        <w:commentReference w:id="55"/>
      </w:r>
    </w:p>
    <w:p w14:paraId="5912237F" w14:textId="77777777" w:rsidR="004901EB" w:rsidRPr="004505F8" w:rsidRDefault="004901EB" w:rsidP="004505F8">
      <w:pPr>
        <w:pStyle w:val="NormalWeb"/>
        <w:shd w:val="clear" w:color="auto" w:fill="FFFFFF"/>
        <w:spacing w:line="360" w:lineRule="auto"/>
      </w:pPr>
      <w:commentRangeStart w:id="56"/>
      <w:r w:rsidRPr="004505F8">
        <w:t xml:space="preserve">I det aktuelle tilfellet </w:t>
      </w:r>
      <w:proofErr w:type="spellStart"/>
      <w:r w:rsidRPr="004505F8">
        <w:t>ma</w:t>
      </w:r>
      <w:proofErr w:type="spellEnd"/>
      <w:r w:rsidRPr="004505F8">
        <w:t xml:space="preserve">̊ hensynet til effektivitet og ressurser </w:t>
      </w:r>
      <w:commentRangeStart w:id="57"/>
      <w:r w:rsidRPr="004505F8">
        <w:t>veie tyngst</w:t>
      </w:r>
      <w:commentRangeEnd w:id="57"/>
      <w:r w:rsidR="009B77A1">
        <w:rPr>
          <w:rStyle w:val="Merknadsreferanse"/>
          <w:rFonts w:asciiTheme="minorHAnsi" w:eastAsiaTheme="minorHAnsi" w:hAnsiTheme="minorHAnsi" w:cstheme="minorBidi"/>
          <w:lang w:eastAsia="en-US"/>
        </w:rPr>
        <w:commentReference w:id="57"/>
      </w:r>
      <w:r w:rsidRPr="004505F8">
        <w:t xml:space="preserve">. Kommunen kan umulig ha oversikt over hvor alle borgere befinner seg, om de har </w:t>
      </w:r>
      <w:proofErr w:type="spellStart"/>
      <w:r w:rsidRPr="004505F8">
        <w:t>åpnet</w:t>
      </w:r>
      <w:proofErr w:type="spellEnd"/>
      <w:r w:rsidRPr="004505F8">
        <w:t xml:space="preserve"> posten sin og vite at </w:t>
      </w:r>
      <w:r w:rsidRPr="004505F8">
        <w:lastRenderedPageBreak/>
        <w:t xml:space="preserve">de ønsker å motsi seg et vedtak selv om de ikke svarer </w:t>
      </w:r>
      <w:proofErr w:type="spellStart"/>
      <w:r w:rsidRPr="004505F8">
        <w:t>pa</w:t>
      </w:r>
      <w:proofErr w:type="spellEnd"/>
      <w:r w:rsidRPr="004505F8">
        <w:t xml:space="preserve">̊ nabovarselet som har blitt sendt ut. Hensynet til kontradiksjon og en forsvarlig saksbehandling vil </w:t>
      </w:r>
      <w:proofErr w:type="spellStart"/>
      <w:r w:rsidRPr="004505F8">
        <w:t>ogsa</w:t>
      </w:r>
      <w:proofErr w:type="spellEnd"/>
      <w:r w:rsidRPr="004505F8">
        <w:t xml:space="preserve">̊ kunne ivaretas gjennom klageretten Holm har jf. </w:t>
      </w:r>
      <w:proofErr w:type="spellStart"/>
      <w:r w:rsidRPr="004505F8">
        <w:t>spørsmål</w:t>
      </w:r>
      <w:proofErr w:type="spellEnd"/>
      <w:r w:rsidRPr="004505F8">
        <w:t xml:space="preserve"> 4</w:t>
      </w:r>
      <w:commentRangeEnd w:id="56"/>
      <w:r w:rsidR="00DC1F38">
        <w:rPr>
          <w:rStyle w:val="Merknadsreferanse"/>
          <w:rFonts w:asciiTheme="minorHAnsi" w:eastAsiaTheme="minorHAnsi" w:hAnsiTheme="minorHAnsi" w:cstheme="minorBidi"/>
          <w:lang w:eastAsia="en-US"/>
        </w:rPr>
        <w:commentReference w:id="56"/>
      </w:r>
      <w:r w:rsidRPr="004505F8">
        <w:t xml:space="preserve">. </w:t>
      </w:r>
    </w:p>
    <w:p w14:paraId="27E8B5C0" w14:textId="09B6EB04" w:rsidR="004901EB" w:rsidRPr="004505F8" w:rsidRDefault="004901EB" w:rsidP="004505F8">
      <w:pPr>
        <w:pStyle w:val="NormalWeb"/>
        <w:shd w:val="clear" w:color="auto" w:fill="FFFFFF"/>
        <w:spacing w:line="360" w:lineRule="auto"/>
      </w:pPr>
      <w:r w:rsidRPr="004505F8">
        <w:t xml:space="preserve">Konklusjon: Det var ikke en saksbehandlingsfeil at tillatelse ble gitt uten at Holm hadde kommet til </w:t>
      </w:r>
      <w:commentRangeStart w:id="58"/>
      <w:r w:rsidRPr="004505F8">
        <w:t>orde</w:t>
      </w:r>
      <w:commentRangeEnd w:id="58"/>
      <w:r w:rsidR="00D546D2">
        <w:rPr>
          <w:rStyle w:val="Merknadsreferanse"/>
          <w:rFonts w:asciiTheme="minorHAnsi" w:eastAsiaTheme="minorHAnsi" w:hAnsiTheme="minorHAnsi" w:cstheme="minorBidi"/>
          <w:lang w:eastAsia="en-US"/>
        </w:rPr>
        <w:commentReference w:id="58"/>
      </w:r>
      <w:r w:rsidRPr="004505F8">
        <w:t xml:space="preserve">. </w:t>
      </w:r>
    </w:p>
    <w:p w14:paraId="4962A9D5" w14:textId="741ECE1E" w:rsidR="004901EB" w:rsidRPr="004505F8" w:rsidRDefault="004901EB" w:rsidP="004505F8">
      <w:pPr>
        <w:pStyle w:val="NormalWeb"/>
        <w:shd w:val="clear" w:color="auto" w:fill="FFFFFF"/>
        <w:rPr>
          <w:color w:val="A6A6A6" w:themeColor="background1" w:themeShade="A6"/>
        </w:rPr>
      </w:pPr>
      <w:r w:rsidRPr="004505F8">
        <w:rPr>
          <w:b/>
          <w:bCs/>
          <w:color w:val="A6A6A6" w:themeColor="background1" w:themeShade="A6"/>
        </w:rPr>
        <w:t>Oppgave 6</w:t>
      </w:r>
      <w:r w:rsidRPr="004505F8">
        <w:rPr>
          <w:color w:val="A6A6A6" w:themeColor="background1" w:themeShade="A6"/>
        </w:rPr>
        <w:t>: Var avgjørelsen om at tillatelsen ikke skulle omgjøres, et enkeltvedtak?</w:t>
      </w:r>
    </w:p>
    <w:p w14:paraId="145B316E" w14:textId="2CB859EF" w:rsidR="004901EB" w:rsidRPr="004505F8" w:rsidRDefault="004901EB" w:rsidP="004505F8">
      <w:pPr>
        <w:pStyle w:val="NormalWeb"/>
        <w:shd w:val="clear" w:color="auto" w:fill="FFFFFF"/>
        <w:spacing w:line="360" w:lineRule="auto"/>
        <w:rPr>
          <w:b/>
          <w:bCs/>
        </w:rPr>
      </w:pPr>
      <w:r w:rsidRPr="004505F8">
        <w:rPr>
          <w:b/>
          <w:bCs/>
        </w:rPr>
        <w:t>Oppgave 6</w:t>
      </w:r>
    </w:p>
    <w:p w14:paraId="33F8CF8B" w14:textId="77777777" w:rsidR="00983415" w:rsidRPr="004505F8" w:rsidRDefault="004901EB" w:rsidP="004505F8">
      <w:pPr>
        <w:pStyle w:val="NormalWeb"/>
        <w:shd w:val="clear" w:color="auto" w:fill="FFFFFF"/>
        <w:spacing w:line="360" w:lineRule="auto"/>
      </w:pPr>
      <w:r w:rsidRPr="004505F8">
        <w:t xml:space="preserve">Problemstillingen er om avgjørelsen om at tillatelsen ikke skulle omgjøres var et enkeltvedtak. </w:t>
      </w:r>
    </w:p>
    <w:p w14:paraId="74CD7D52" w14:textId="6B3ED3D9" w:rsidR="004901EB" w:rsidRPr="004505F8" w:rsidRDefault="004901EB" w:rsidP="004505F8">
      <w:pPr>
        <w:pStyle w:val="NormalWeb"/>
        <w:shd w:val="clear" w:color="auto" w:fill="FFFFFF"/>
        <w:spacing w:line="360" w:lineRule="auto"/>
      </w:pPr>
      <w:r w:rsidRPr="004505F8">
        <w:t xml:space="preserve">Fvl. kommer til anvendelse jf. </w:t>
      </w:r>
      <w:proofErr w:type="spellStart"/>
      <w:r w:rsidRPr="004505F8">
        <w:t>spørsmål</w:t>
      </w:r>
      <w:proofErr w:type="spellEnd"/>
      <w:r w:rsidRPr="004505F8">
        <w:t xml:space="preserve"> 1. </w:t>
      </w:r>
    </w:p>
    <w:p w14:paraId="0A4DA62F" w14:textId="77777777" w:rsidR="004901EB" w:rsidRPr="004505F8" w:rsidRDefault="004901EB" w:rsidP="004505F8">
      <w:pPr>
        <w:pStyle w:val="NormalWeb"/>
        <w:shd w:val="clear" w:color="auto" w:fill="FFFFFF"/>
        <w:spacing w:line="360" w:lineRule="auto"/>
      </w:pPr>
      <w:r w:rsidRPr="004505F8">
        <w:t xml:space="preserve">Enkeltvedtak defineres i fvl. § 2 bokstav b. jf. a. som en "avgjørelse" som er truffet under "utøving av offentlig myndighet" og som er "bestemmende for rettigheter eller plikter" til "en eller flere bestemte personer". </w:t>
      </w:r>
    </w:p>
    <w:p w14:paraId="5FED020F"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av "avgjørelse" tilsier at det er snakk om en endelig beslutning </w:t>
      </w:r>
      <w:commentRangeStart w:id="59"/>
      <w:r w:rsidRPr="004505F8">
        <w:t>som medfører realitetsendringer</w:t>
      </w:r>
      <w:commentRangeEnd w:id="59"/>
      <w:r w:rsidR="006D5268">
        <w:rPr>
          <w:rStyle w:val="Merknadsreferanse"/>
          <w:rFonts w:asciiTheme="minorHAnsi" w:eastAsiaTheme="minorHAnsi" w:hAnsiTheme="minorHAnsi" w:cstheme="minorBidi"/>
          <w:lang w:eastAsia="en-US"/>
        </w:rPr>
        <w:commentReference w:id="59"/>
      </w:r>
      <w:r w:rsidRPr="004505F8">
        <w:t xml:space="preserve">. Beslutningen om å ikke omgjøre tillatelsen er en avgjørelse, da kommunen har bestemt at tillatelsen ikke skal omgjøres. </w:t>
      </w:r>
    </w:p>
    <w:p w14:paraId="2274E101" w14:textId="77777777" w:rsidR="004901EB" w:rsidRPr="004505F8" w:rsidRDefault="004901EB" w:rsidP="004505F8">
      <w:pPr>
        <w:pStyle w:val="NormalWeb"/>
        <w:shd w:val="clear" w:color="auto" w:fill="FFFFFF"/>
        <w:spacing w:line="360" w:lineRule="auto"/>
      </w:pPr>
      <w:r w:rsidRPr="004505F8">
        <w:t xml:space="preserve">Videre faller avgjørelsen inn under "utøving av offentlig myndighet", da det tilhører det offentliges særegne kompetanse å omgjøre enkeltvedtak. </w:t>
      </w:r>
    </w:p>
    <w:p w14:paraId="78E897E3" w14:textId="77777777"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dermed om avgjørelsen om å ikke omgjøre tillatelsen til å bygge er "bestemmende for rettigheter og plikter". </w:t>
      </w:r>
    </w:p>
    <w:p w14:paraId="0E17C5F8" w14:textId="77777777" w:rsidR="004901EB" w:rsidRPr="004505F8" w:rsidRDefault="004901EB" w:rsidP="004505F8">
      <w:pPr>
        <w:pStyle w:val="NormalWeb"/>
        <w:shd w:val="clear" w:color="auto" w:fill="FFFFFF"/>
        <w:spacing w:line="360" w:lineRule="auto"/>
      </w:pPr>
      <w:r w:rsidRPr="004505F8">
        <w:t xml:space="preserve">En naturlig </w:t>
      </w:r>
      <w:proofErr w:type="spellStart"/>
      <w:r w:rsidRPr="004505F8">
        <w:t>språklig</w:t>
      </w:r>
      <w:proofErr w:type="spellEnd"/>
      <w:r w:rsidRPr="004505F8">
        <w:t xml:space="preserve"> </w:t>
      </w:r>
      <w:proofErr w:type="spellStart"/>
      <w:r w:rsidRPr="004505F8">
        <w:t>forståelse</w:t>
      </w:r>
      <w:proofErr w:type="spellEnd"/>
      <w:r w:rsidRPr="004505F8">
        <w:t xml:space="preserve"> tilsier at det er snakk om en stiftelse, endring eller opphevelse av en rett eller plikt. Av forarbeidene </w:t>
      </w:r>
      <w:proofErr w:type="spellStart"/>
      <w:r w:rsidRPr="004505F8">
        <w:t>fremgår</w:t>
      </w:r>
      <w:proofErr w:type="spellEnd"/>
      <w:r w:rsidRPr="004505F8">
        <w:t xml:space="preserve"> det at loven kan </w:t>
      </w:r>
      <w:proofErr w:type="spellStart"/>
      <w:r w:rsidRPr="004505F8">
        <w:t>forstås</w:t>
      </w:r>
      <w:proofErr w:type="spellEnd"/>
      <w:r w:rsidRPr="004505F8">
        <w:t xml:space="preserve"> som om det sto "rettsstillingen", da det var dette begrepet som ble benyttet tidligere. Endringen skulle ikke medføre noen endring i </w:t>
      </w:r>
      <w:proofErr w:type="spellStart"/>
      <w:r w:rsidRPr="004505F8">
        <w:t>forståelsen</w:t>
      </w:r>
      <w:proofErr w:type="spellEnd"/>
      <w:r w:rsidRPr="004505F8">
        <w:t xml:space="preserve"> av </w:t>
      </w:r>
      <w:proofErr w:type="spellStart"/>
      <w:r w:rsidRPr="004505F8">
        <w:t>vilkåret</w:t>
      </w:r>
      <w:proofErr w:type="spellEnd"/>
      <w:r w:rsidRPr="004505F8">
        <w:t xml:space="preserve">. </w:t>
      </w:r>
    </w:p>
    <w:p w14:paraId="41128127" w14:textId="77777777" w:rsidR="004901EB" w:rsidRPr="004505F8" w:rsidRDefault="004901EB" w:rsidP="004505F8">
      <w:pPr>
        <w:pStyle w:val="NormalWeb"/>
        <w:shd w:val="clear" w:color="auto" w:fill="FFFFFF"/>
        <w:spacing w:line="360" w:lineRule="auto"/>
      </w:pPr>
      <w:proofErr w:type="spellStart"/>
      <w:r w:rsidRPr="004505F8">
        <w:t>Spørsmålet</w:t>
      </w:r>
      <w:proofErr w:type="spellEnd"/>
      <w:r w:rsidRPr="004505F8">
        <w:t xml:space="preserve"> blir dermed om Holms rettsstilling endres av at kommunen besluttet å ikke omgjøre tillatelsen. </w:t>
      </w:r>
    </w:p>
    <w:p w14:paraId="7DF188A2" w14:textId="77777777" w:rsidR="004901EB" w:rsidRPr="004505F8" w:rsidRDefault="004901EB" w:rsidP="004505F8">
      <w:pPr>
        <w:pStyle w:val="NormalWeb"/>
        <w:shd w:val="clear" w:color="auto" w:fill="FFFFFF"/>
        <w:spacing w:line="360" w:lineRule="auto"/>
      </w:pPr>
      <w:commentRangeStart w:id="60"/>
      <w:r w:rsidRPr="004505F8">
        <w:lastRenderedPageBreak/>
        <w:t xml:space="preserve">Dersom avgjørelsen ikke er bestemmende for rettigheter eller plikter vil det kunne medføre at Holm ikke kan klage </w:t>
      </w:r>
      <w:proofErr w:type="spellStart"/>
      <w:r w:rsidRPr="004505F8">
        <w:t>pa</w:t>
      </w:r>
      <w:proofErr w:type="spellEnd"/>
      <w:r w:rsidRPr="004505F8">
        <w:t xml:space="preserve">̊ avgjørelsen jf. fvl. § 28. Dette kan sies å være bestemmende for hans rettsstilling, da han ikke kan klage </w:t>
      </w:r>
      <w:proofErr w:type="spellStart"/>
      <w:r w:rsidRPr="004505F8">
        <w:t>pa</w:t>
      </w:r>
      <w:proofErr w:type="spellEnd"/>
      <w:r w:rsidRPr="004505F8">
        <w:t xml:space="preserve">̊ avgjørelsen om å ikke omgjøre vedtaket. </w:t>
      </w:r>
      <w:commentRangeEnd w:id="60"/>
      <w:r w:rsidR="006D5268">
        <w:rPr>
          <w:rStyle w:val="Merknadsreferanse"/>
          <w:rFonts w:asciiTheme="minorHAnsi" w:eastAsiaTheme="minorHAnsi" w:hAnsiTheme="minorHAnsi" w:cstheme="minorBidi"/>
          <w:lang w:eastAsia="en-US"/>
        </w:rPr>
        <w:commentReference w:id="60"/>
      </w:r>
      <w:r w:rsidRPr="004505F8">
        <w:t xml:space="preserve">Som han selv anfører vil dette føre til at situasjonen blir vanskeligere for ham. </w:t>
      </w:r>
    </w:p>
    <w:p w14:paraId="3613BC64" w14:textId="77777777" w:rsidR="004901EB" w:rsidRPr="004505F8" w:rsidRDefault="004901EB" w:rsidP="004505F8">
      <w:pPr>
        <w:pStyle w:val="NormalWeb"/>
        <w:shd w:val="clear" w:color="auto" w:fill="FFFFFF"/>
        <w:spacing w:line="360" w:lineRule="auto"/>
      </w:pPr>
      <w:commentRangeStart w:id="61"/>
      <w:proofErr w:type="spellStart"/>
      <w:r w:rsidRPr="004505F8">
        <w:t>Pa</w:t>
      </w:r>
      <w:proofErr w:type="spellEnd"/>
      <w:r w:rsidRPr="004505F8">
        <w:t xml:space="preserve">̊ den annen side er det ikke Holm vedtaket </w:t>
      </w:r>
      <w:proofErr w:type="spellStart"/>
      <w:r w:rsidRPr="004505F8">
        <w:t>angår</w:t>
      </w:r>
      <w:proofErr w:type="spellEnd"/>
      <w:r w:rsidRPr="004505F8">
        <w:t xml:space="preserve">. Han </w:t>
      </w:r>
      <w:proofErr w:type="spellStart"/>
      <w:r w:rsidRPr="004505F8">
        <w:t>får</w:t>
      </w:r>
      <w:proofErr w:type="spellEnd"/>
      <w:r w:rsidRPr="004505F8">
        <w:t xml:space="preserve"> ikke sin rettsstilling endret om vedtaket blir omgjort eller av vedtaket til å begynne med. I det vesentlige </w:t>
      </w:r>
      <w:proofErr w:type="spellStart"/>
      <w:r w:rsidRPr="004505F8">
        <w:t>står</w:t>
      </w:r>
      <w:proofErr w:type="spellEnd"/>
      <w:r w:rsidRPr="004505F8">
        <w:t xml:space="preserve"> han </w:t>
      </w:r>
      <w:proofErr w:type="spellStart"/>
      <w:r w:rsidRPr="004505F8">
        <w:t>altsa</w:t>
      </w:r>
      <w:proofErr w:type="spellEnd"/>
      <w:r w:rsidRPr="004505F8">
        <w:t xml:space="preserve">̊ i samme posisjon som han gjorde før. Klageadgangen forsvinner heller ikke fra det opprinnelige vedtaket, som </w:t>
      </w:r>
      <w:proofErr w:type="spellStart"/>
      <w:r w:rsidRPr="004505F8">
        <w:t>består</w:t>
      </w:r>
      <w:proofErr w:type="spellEnd"/>
      <w:r w:rsidRPr="004505F8">
        <w:t xml:space="preserve"> som før. Holm beholder </w:t>
      </w:r>
      <w:proofErr w:type="spellStart"/>
      <w:r w:rsidRPr="004505F8">
        <w:t>altsa</w:t>
      </w:r>
      <w:proofErr w:type="spellEnd"/>
      <w:r w:rsidRPr="004505F8">
        <w:t xml:space="preserve">̊ klageretten </w:t>
      </w:r>
      <w:proofErr w:type="spellStart"/>
      <w:r w:rsidRPr="004505F8">
        <w:t>pa</w:t>
      </w:r>
      <w:proofErr w:type="spellEnd"/>
      <w:r w:rsidRPr="004505F8">
        <w:t xml:space="preserve">̊ vedtaket </w:t>
      </w:r>
      <w:proofErr w:type="spellStart"/>
      <w:r w:rsidRPr="004505F8">
        <w:t>jf</w:t>
      </w:r>
      <w:proofErr w:type="spellEnd"/>
      <w:r w:rsidRPr="004505F8">
        <w:t xml:space="preserve"> fvl. § 28. Heller ikke Tastads rettsstilling blir berørt av avgjørelsen, da han beholder alle de samme rettighetene han hadde før</w:t>
      </w:r>
      <w:commentRangeEnd w:id="61"/>
      <w:r w:rsidR="006D5268">
        <w:rPr>
          <w:rStyle w:val="Merknadsreferanse"/>
          <w:rFonts w:asciiTheme="minorHAnsi" w:eastAsiaTheme="minorHAnsi" w:hAnsiTheme="minorHAnsi" w:cstheme="minorBidi"/>
          <w:lang w:eastAsia="en-US"/>
        </w:rPr>
        <w:commentReference w:id="61"/>
      </w:r>
      <w:r w:rsidRPr="004505F8">
        <w:t xml:space="preserve">. </w:t>
      </w:r>
    </w:p>
    <w:p w14:paraId="2E2F26D0" w14:textId="77777777" w:rsidR="004901EB" w:rsidRPr="004505F8" w:rsidRDefault="004901EB" w:rsidP="004505F8">
      <w:pPr>
        <w:pStyle w:val="NormalWeb"/>
        <w:shd w:val="clear" w:color="auto" w:fill="FFFFFF"/>
        <w:spacing w:line="360" w:lineRule="auto"/>
      </w:pPr>
      <w:r w:rsidRPr="004505F8">
        <w:t xml:space="preserve">Ettersom Holms rettsstilling ikke endres av avgjørelsen konkluderes det med at avgjørelsen ikke var et enkeltvedtak, ettersom </w:t>
      </w:r>
      <w:proofErr w:type="spellStart"/>
      <w:r w:rsidRPr="004505F8">
        <w:t>vilkårene</w:t>
      </w:r>
      <w:proofErr w:type="spellEnd"/>
      <w:r w:rsidRPr="004505F8">
        <w:t xml:space="preserve"> er kumulative. </w:t>
      </w:r>
    </w:p>
    <w:p w14:paraId="61F0D546" w14:textId="77777777" w:rsidR="004901EB" w:rsidRPr="004505F8" w:rsidRDefault="004901EB" w:rsidP="004505F8">
      <w:pPr>
        <w:pStyle w:val="NormalWeb"/>
        <w:shd w:val="clear" w:color="auto" w:fill="FFFFFF"/>
        <w:spacing w:line="360" w:lineRule="auto"/>
      </w:pPr>
      <w:r w:rsidRPr="004505F8">
        <w:t xml:space="preserve">Paragraf 2 tredje ledd kommer ikke til anvendelse, da det ikke er snakk om en avvisning av saken, men en ny avgjørelse om å ikke omgjøre </w:t>
      </w:r>
      <w:commentRangeStart w:id="62"/>
      <w:r w:rsidRPr="004505F8">
        <w:t>tillatelsen</w:t>
      </w:r>
      <w:commentRangeEnd w:id="62"/>
      <w:r w:rsidR="006D5268">
        <w:rPr>
          <w:rStyle w:val="Merknadsreferanse"/>
          <w:rFonts w:asciiTheme="minorHAnsi" w:eastAsiaTheme="minorHAnsi" w:hAnsiTheme="minorHAnsi" w:cstheme="minorBidi"/>
          <w:lang w:eastAsia="en-US"/>
        </w:rPr>
        <w:commentReference w:id="62"/>
      </w:r>
      <w:r w:rsidRPr="004505F8">
        <w:t xml:space="preserve">. </w:t>
      </w:r>
    </w:p>
    <w:p w14:paraId="6F32C4DB" w14:textId="77777777" w:rsidR="004901EB" w:rsidRPr="004505F8" w:rsidRDefault="004901EB" w:rsidP="004505F8">
      <w:pPr>
        <w:pStyle w:val="NormalWeb"/>
        <w:shd w:val="clear" w:color="auto" w:fill="FFFFFF"/>
        <w:spacing w:line="360" w:lineRule="auto"/>
      </w:pPr>
      <w:r w:rsidRPr="004505F8">
        <w:t xml:space="preserve">Konklusjon: Avgjørelsen om at tillatelsen ikke skulle omgjøres var ikke et </w:t>
      </w:r>
      <w:commentRangeStart w:id="63"/>
      <w:r w:rsidRPr="004505F8">
        <w:t>enkeltvedtak</w:t>
      </w:r>
      <w:commentRangeEnd w:id="63"/>
      <w:r w:rsidR="00350B61">
        <w:rPr>
          <w:rStyle w:val="Merknadsreferanse"/>
          <w:rFonts w:asciiTheme="minorHAnsi" w:eastAsiaTheme="minorHAnsi" w:hAnsiTheme="minorHAnsi" w:cstheme="minorBidi"/>
          <w:lang w:eastAsia="en-US"/>
        </w:rPr>
        <w:commentReference w:id="63"/>
      </w:r>
      <w:r w:rsidRPr="004505F8">
        <w:t xml:space="preserve">. </w:t>
      </w:r>
    </w:p>
    <w:p w14:paraId="375EE118" w14:textId="77777777" w:rsidR="004901EB" w:rsidRPr="004505F8" w:rsidRDefault="004901EB" w:rsidP="004901EB">
      <w:pPr>
        <w:pStyle w:val="NormalWeb"/>
        <w:shd w:val="clear" w:color="auto" w:fill="FFFFFF"/>
      </w:pPr>
    </w:p>
    <w:sectPr w:rsidR="004901EB" w:rsidRPr="004505F8" w:rsidSect="00E7669B">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ne Rørtveit" w:date="2022-10-10T14:33:00Z" w:initials="SR">
    <w:p w14:paraId="2B17B5FF" w14:textId="09854CD2" w:rsidR="00F050AA" w:rsidRDefault="00F050AA">
      <w:pPr>
        <w:pStyle w:val="Merknadstekst"/>
      </w:pPr>
      <w:r>
        <w:rPr>
          <w:rStyle w:val="Merknadsreferanse"/>
        </w:rPr>
        <w:annotationRef/>
      </w:r>
      <w:r>
        <w:t xml:space="preserve">Fint at det konstateres at forvaltningsloven kommer til anvendelse. Kandidaten burde presisert at vilkårene i anførselstegn gjengir forvaltningsloven § 1. </w:t>
      </w:r>
    </w:p>
  </w:comment>
  <w:comment w:id="1" w:author="Stine Rørtveit" w:date="2022-10-10T14:34:00Z" w:initials="SR">
    <w:p w14:paraId="3780E68C" w14:textId="007D5F8C" w:rsidR="00503E6A" w:rsidRDefault="00503E6A">
      <w:pPr>
        <w:pStyle w:val="Merknadstekst"/>
      </w:pPr>
      <w:r>
        <w:rPr>
          <w:rStyle w:val="Merknadsreferanse"/>
        </w:rPr>
        <w:annotationRef/>
      </w:r>
      <w:r>
        <w:t xml:space="preserve">Bra metodisk at de aktuelle reglene presenteres. </w:t>
      </w:r>
    </w:p>
  </w:comment>
  <w:comment w:id="2" w:author="Stine Rørtveit" w:date="2022-10-10T14:35:00Z" w:initials="SR">
    <w:p w14:paraId="2FF31EE6" w14:textId="13F826A0" w:rsidR="009F2139" w:rsidRDefault="009F2139">
      <w:pPr>
        <w:pStyle w:val="Merknadstekst"/>
      </w:pPr>
      <w:r>
        <w:rPr>
          <w:rStyle w:val="Merknadsreferanse"/>
        </w:rPr>
        <w:annotationRef/>
      </w:r>
      <w:r>
        <w:t xml:space="preserve">Hvor er dette hentet fra? Kandidaten må forankre vilkårene i den aktuelle paragrafen og vise til denne første gang vilkårene presenteres. </w:t>
      </w:r>
    </w:p>
  </w:comment>
  <w:comment w:id="3" w:author="Stine Rørtveit" w:date="2022-10-10T14:37:00Z" w:initials="SR">
    <w:p w14:paraId="10292182" w14:textId="6BF22BED" w:rsidR="00A1108C" w:rsidRDefault="001E1976" w:rsidP="00A1108C">
      <w:pPr>
        <w:pStyle w:val="Merknadstekst"/>
      </w:pPr>
      <w:r>
        <w:rPr>
          <w:rStyle w:val="Merknadsreferanse"/>
        </w:rPr>
        <w:annotationRef/>
      </w:r>
      <w:r>
        <w:t>Tilsvarende her – det må vises til hvor dette er hentet fra</w:t>
      </w:r>
      <w:r w:rsidR="00A1108C">
        <w:t xml:space="preserve">. Ellers manøvrer kandidaten seg raskt gjennom de innledende vilkårene. Det medfører at man tidlig kommer inn i den problematiske delen av oppgaven. </w:t>
      </w:r>
    </w:p>
    <w:p w14:paraId="07C248EA" w14:textId="14F73D2A" w:rsidR="001E1976" w:rsidRDefault="001E1976">
      <w:pPr>
        <w:pStyle w:val="Merknadstekst"/>
      </w:pPr>
    </w:p>
  </w:comment>
  <w:comment w:id="4" w:author="Stine Rørtveit" w:date="2022-10-14T10:55:00Z" w:initials="SR">
    <w:p w14:paraId="6FAC0143" w14:textId="77777777" w:rsidR="00605643" w:rsidRDefault="00605643" w:rsidP="00605643">
      <w:pPr>
        <w:pStyle w:val="Merknadstekst"/>
      </w:pPr>
      <w:r>
        <w:rPr>
          <w:rStyle w:val="Merknadsreferanse"/>
        </w:rPr>
        <w:annotationRef/>
      </w:r>
      <w:r>
        <w:t>Vi er mer tilbøyelig til å delkonkludere med at Johnsen «treffe[r] avgjørelse i en forvaltningssak» ved å signere innstillingen, fremfor å «tilrettelegge grunnlaget for» en avgjørelse. Det er flere momenter som trekker i denne retningen:</w:t>
      </w:r>
    </w:p>
    <w:p w14:paraId="34B96346" w14:textId="77777777" w:rsidR="00605643" w:rsidRDefault="00605643" w:rsidP="00605643">
      <w:pPr>
        <w:pStyle w:val="Merknadstekst"/>
        <w:numPr>
          <w:ilvl w:val="0"/>
          <w:numId w:val="1"/>
        </w:numPr>
      </w:pPr>
      <w:r>
        <w:t xml:space="preserve"> Marte Kirkeruds arbeid blir forelagt Johnsen. </w:t>
      </w:r>
    </w:p>
    <w:p w14:paraId="472238B0" w14:textId="77777777" w:rsidR="00605643" w:rsidRDefault="00605643" w:rsidP="00605643">
      <w:pPr>
        <w:pStyle w:val="Merknadstekst"/>
        <w:numPr>
          <w:ilvl w:val="0"/>
          <w:numId w:val="1"/>
        </w:numPr>
      </w:pPr>
      <w:r>
        <w:t xml:space="preserve"> Johnsen er Kirkeruds sjef.</w:t>
      </w:r>
    </w:p>
    <w:p w14:paraId="06E5A3FD" w14:textId="77777777" w:rsidR="00605643" w:rsidRDefault="00605643" w:rsidP="00605643">
      <w:pPr>
        <w:pStyle w:val="Merknadstekst"/>
        <w:numPr>
          <w:ilvl w:val="0"/>
          <w:numId w:val="1"/>
        </w:numPr>
      </w:pPr>
      <w:r>
        <w:t xml:space="preserve"> Å signere, og dermed også godkjenne, en innstilling er nærmest ordlyden «avgjørelse i en forvaltningssak» </w:t>
      </w:r>
    </w:p>
    <w:p w14:paraId="32D0D18A" w14:textId="77777777" w:rsidR="00605643" w:rsidRDefault="00605643" w:rsidP="00605643">
      <w:pPr>
        <w:pStyle w:val="Merknadstekst"/>
        <w:numPr>
          <w:ilvl w:val="0"/>
          <w:numId w:val="1"/>
        </w:numPr>
      </w:pPr>
      <w:r>
        <w:t xml:space="preserve"> Arbeidsfordelingen mellom Johnsen og Kirkerud tilsier isolert sett at Kirkeruds arbeid anses som saksforberedelser. </w:t>
      </w:r>
    </w:p>
    <w:p w14:paraId="3A665A87" w14:textId="1003708E" w:rsidR="00605643" w:rsidRDefault="00605643">
      <w:pPr>
        <w:pStyle w:val="Merknadstekst"/>
      </w:pPr>
    </w:p>
  </w:comment>
  <w:comment w:id="5" w:author="Stine Rørtveit" w:date="2022-10-10T14:39:00Z" w:initials="SR">
    <w:p w14:paraId="1DAA24A0" w14:textId="39595FA1" w:rsidR="002C57D7" w:rsidRDefault="002C57D7">
      <w:pPr>
        <w:pStyle w:val="Merknadstekst"/>
      </w:pPr>
      <w:r>
        <w:rPr>
          <w:rStyle w:val="Merknadsreferanse"/>
        </w:rPr>
        <w:annotationRef/>
      </w:r>
      <w:r>
        <w:t xml:space="preserve">Godt resonert, og fint at kandidaten kjenner til forholdet mellom vilkårene. Argumentasjonen kunne med fordel ha inneholdt en ordlydsfortolking av de aktuelle vilkårene. </w:t>
      </w:r>
    </w:p>
    <w:p w14:paraId="34B67D1B" w14:textId="77777777" w:rsidR="00605643" w:rsidRDefault="00605643">
      <w:pPr>
        <w:pStyle w:val="Merknadstekst"/>
      </w:pPr>
    </w:p>
    <w:p w14:paraId="7C8EC0F5" w14:textId="6F01ADC2" w:rsidR="00605643" w:rsidRDefault="002C57D7">
      <w:pPr>
        <w:pStyle w:val="Merknadstekst"/>
      </w:pPr>
      <w:r>
        <w:t xml:space="preserve">Likevel: denne argumentasjonen burde ha kommet </w:t>
      </w:r>
      <w:r w:rsidR="00605643">
        <w:t>i forkant av</w:t>
      </w:r>
      <w:r>
        <w:t xml:space="preserve"> delkonklusjonen som avsnittet innledes med. </w:t>
      </w:r>
    </w:p>
    <w:p w14:paraId="6C80EE2C" w14:textId="77777777" w:rsidR="002C57D7" w:rsidRDefault="002C57D7">
      <w:pPr>
        <w:pStyle w:val="Merknadstekst"/>
      </w:pPr>
    </w:p>
    <w:p w14:paraId="268F5D16" w14:textId="2EAAE0DB" w:rsidR="002C57D7" w:rsidRDefault="002C57D7">
      <w:pPr>
        <w:pStyle w:val="Merknadstekst"/>
      </w:pPr>
    </w:p>
  </w:comment>
  <w:comment w:id="6" w:author="Stine Rørtveit" w:date="2022-10-14T10:52:00Z" w:initials="SR">
    <w:p w14:paraId="52927549" w14:textId="77777777" w:rsidR="00605643" w:rsidRDefault="00605643" w:rsidP="00605643">
      <w:pPr>
        <w:pStyle w:val="Merknadstekst"/>
      </w:pPr>
      <w:r>
        <w:rPr>
          <w:rStyle w:val="Merknadsreferanse"/>
        </w:rPr>
        <w:annotationRef/>
      </w:r>
      <w:r>
        <w:t xml:space="preserve">Her kunne kandidaten kortet ned ordlydstolkningen, ettersom «på det aktuelle livsområdet» gir lite til selve tolkningen. Forhold som er utenfor det normale, vil jo nettopp være det, uavhengig av hvilket område man befinner seg på. </w:t>
      </w:r>
    </w:p>
    <w:p w14:paraId="25E586AA" w14:textId="57AA594B" w:rsidR="00605643" w:rsidRDefault="00605643">
      <w:pPr>
        <w:pStyle w:val="Merknadstekst"/>
      </w:pPr>
    </w:p>
  </w:comment>
  <w:comment w:id="8" w:author="Stine Rørtveit" w:date="2022-10-10T14:53:00Z" w:initials="SR">
    <w:p w14:paraId="1CE8D83D" w14:textId="5E8B6926" w:rsidR="003B5BCD" w:rsidRDefault="003B5BCD">
      <w:pPr>
        <w:pStyle w:val="Merknadstekst"/>
      </w:pPr>
      <w:r>
        <w:rPr>
          <w:rStyle w:val="Merknadsreferanse"/>
        </w:rPr>
        <w:annotationRef/>
      </w:r>
      <w:r>
        <w:t>Fint at kandidaten vurderer forholdene samlet sett. Enda bedre hadde det vært om det hadde blitt nevnt innledningsvis at det er en samlet vurdering som er avgjørende.</w:t>
      </w:r>
    </w:p>
  </w:comment>
  <w:comment w:id="7" w:author="Stine Rørtveit" w:date="2022-10-14T10:56:00Z" w:initials="SR">
    <w:p w14:paraId="02E9BCA5" w14:textId="208CB757" w:rsidR="00605643" w:rsidRDefault="00605643">
      <w:pPr>
        <w:pStyle w:val="Merknadstekst"/>
      </w:pPr>
      <w:r>
        <w:rPr>
          <w:rStyle w:val="Merknadsreferanse"/>
        </w:rPr>
        <w:annotationRef/>
      </w:r>
      <w:r>
        <w:rPr>
          <w:rStyle w:val="Merknadsreferanse"/>
        </w:rPr>
        <w:annotationRef/>
      </w:r>
      <w:r>
        <w:t xml:space="preserve">Kandidaten tar tak i de fleste aktuelle argumentene og bruker disse på en grei måte for å komme til sin konklusjon. Likevel kan det her være anledning til å gå litt dypere ned i argumentene tilknyttet Johnsens utsagn i media og jobb som arkitekt, i stedet for å ramse opp argumentene i en setning. Argumentasjonen kan da fremstå litt forhastet. </w:t>
      </w:r>
    </w:p>
  </w:comment>
  <w:comment w:id="9" w:author="Stine Rørtveit" w:date="2022-10-10T14:52:00Z" w:initials="SR">
    <w:p w14:paraId="5B84F947" w14:textId="30F30950" w:rsidR="00DE248F" w:rsidRDefault="00DE248F">
      <w:pPr>
        <w:pStyle w:val="Merknadstekst"/>
      </w:pPr>
      <w:r>
        <w:rPr>
          <w:rStyle w:val="Merknadsreferanse"/>
        </w:rPr>
        <w:annotationRef/>
      </w:r>
      <w:r>
        <w:t xml:space="preserve">Detter er vel å spekulere i faktum og kan ikke utledes av oppgaveteksten. </w:t>
      </w:r>
    </w:p>
  </w:comment>
  <w:comment w:id="10" w:author="Stine Rørtveit" w:date="2022-10-10T14:55:00Z" w:initials="SR">
    <w:p w14:paraId="12655E4D" w14:textId="3252DD40" w:rsidR="000722F0" w:rsidRDefault="000722F0">
      <w:pPr>
        <w:pStyle w:val="Merknadstekst"/>
      </w:pPr>
      <w:r>
        <w:rPr>
          <w:rStyle w:val="Merknadsreferanse"/>
        </w:rPr>
        <w:annotationRef/>
      </w:r>
      <w:r>
        <w:t xml:space="preserve">Kandidaten viser god forståelse av sammenhengen mellom de ulike vilkårene i § 6. </w:t>
      </w:r>
    </w:p>
  </w:comment>
  <w:comment w:id="11" w:author="Stine Rørtveit" w:date="2022-10-14T10:56:00Z" w:initials="SR">
    <w:p w14:paraId="5A5F7452" w14:textId="2B47CC89" w:rsidR="00605643" w:rsidRDefault="00605643" w:rsidP="00605643">
      <w:pPr>
        <w:pStyle w:val="Merknadstekst"/>
      </w:pPr>
      <w:r>
        <w:rPr>
          <w:rStyle w:val="Merknadsreferanse"/>
        </w:rPr>
        <w:annotationRef/>
      </w:r>
      <w:r>
        <w:t xml:space="preserve">Småpirk: For å tydeliggjøre for leseren hva som vurderes, kan det være fornuftig å klargjøre i underproblemstillingen hvilke forhold som er «egnet til å…» istedenfor å bruke «disse». </w:t>
      </w:r>
    </w:p>
    <w:p w14:paraId="34964728" w14:textId="1AFE4409" w:rsidR="00605643" w:rsidRDefault="00605643">
      <w:pPr>
        <w:pStyle w:val="Merknadstekst"/>
      </w:pPr>
    </w:p>
  </w:comment>
  <w:comment w:id="12" w:author="Stine Rørtveit" w:date="2022-10-10T15:05:00Z" w:initials="SR">
    <w:p w14:paraId="07036E36" w14:textId="432D666B" w:rsidR="00C40B72" w:rsidRDefault="00C40B72">
      <w:pPr>
        <w:pStyle w:val="Merknadstekst"/>
      </w:pPr>
      <w:r>
        <w:rPr>
          <w:rStyle w:val="Merknadsreferanse"/>
        </w:rPr>
        <w:annotationRef/>
      </w:r>
      <w:r>
        <w:t xml:space="preserve">Pirk: ikke en hvilken som helst fordel er tilstrekkelig. Denne må være kvalifisert jf. «særlig». </w:t>
      </w:r>
    </w:p>
  </w:comment>
  <w:comment w:id="13" w:author="Stine Rørtveit" w:date="2022-10-10T15:04:00Z" w:initials="SR">
    <w:p w14:paraId="4BDE0045" w14:textId="4973E32D" w:rsidR="00C40B72" w:rsidRDefault="00C40B72">
      <w:pPr>
        <w:pStyle w:val="Merknadstekst"/>
      </w:pPr>
      <w:r>
        <w:rPr>
          <w:rStyle w:val="Merknadsreferanse"/>
        </w:rPr>
        <w:annotationRef/>
      </w:r>
      <w:r>
        <w:t>OK, men tenker det hadde vært av større verdi å foreta en ordlydstolking av «egnet til å svekke tilliten til hans upartiskhet;», fremfor</w:t>
      </w:r>
      <w:r w:rsidR="00A1108C">
        <w:t xml:space="preserve"> å angi</w:t>
      </w:r>
      <w:r>
        <w:t xml:space="preserve"> eksemplene som er listet opp i lovteksten.  </w:t>
      </w:r>
    </w:p>
  </w:comment>
  <w:comment w:id="14" w:author="Stine Rørtveit" w:date="2022-10-10T15:07:00Z" w:initials="SR">
    <w:p w14:paraId="3FBF0025" w14:textId="13E84D10" w:rsidR="00C40B72" w:rsidRDefault="00C40B72">
      <w:pPr>
        <w:pStyle w:val="Merknadstekst"/>
      </w:pPr>
      <w:r>
        <w:rPr>
          <w:rStyle w:val="Merknadsreferanse"/>
        </w:rPr>
        <w:annotationRef/>
      </w:r>
      <w:r>
        <w:t xml:space="preserve">Enig – det dreier seg neppe om en slik kvalifisert fordel som lovbestemmelsen forutsetter. </w:t>
      </w:r>
    </w:p>
  </w:comment>
  <w:comment w:id="15" w:author="Stine Rørtveit" w:date="2022-10-10T15:08:00Z" w:initials="SR">
    <w:p w14:paraId="0D9F58E2" w14:textId="532D76E9" w:rsidR="00C40B72" w:rsidRDefault="00C40B72">
      <w:pPr>
        <w:pStyle w:val="Merknadstekst"/>
      </w:pPr>
      <w:r>
        <w:rPr>
          <w:rStyle w:val="Merknadsreferanse"/>
        </w:rPr>
        <w:annotationRef/>
      </w:r>
      <w:r>
        <w:t xml:space="preserve">Kandidaten viser god kunnskap ang. hva som ligger i vilkårene, men oppgaveteksten legger etter </w:t>
      </w:r>
      <w:r w:rsidR="00A1108C">
        <w:t>vår</w:t>
      </w:r>
      <w:r>
        <w:t xml:space="preserve"> oppfatning ikke opp til at dette skal behandles. </w:t>
      </w:r>
    </w:p>
    <w:p w14:paraId="51E11AD4" w14:textId="30169A1F" w:rsidR="00C40B72" w:rsidRDefault="00C40B72">
      <w:pPr>
        <w:pStyle w:val="Merknadstekst"/>
      </w:pPr>
      <w:r>
        <w:t xml:space="preserve">Eventuelt kunne det blitt fastslått med én setning at relasjonen mellom Tastad og Johnsen ikke kvalifiserer til en «nær personlig tilknytning». </w:t>
      </w:r>
    </w:p>
  </w:comment>
  <w:comment w:id="16" w:author="Stine Rørtveit" w:date="2022-10-10T15:12:00Z" w:initials="SR">
    <w:p w14:paraId="74C41953" w14:textId="77777777" w:rsidR="00DE4BA6" w:rsidRDefault="00DE4BA6">
      <w:pPr>
        <w:pStyle w:val="Merknadstekst"/>
      </w:pPr>
      <w:r>
        <w:rPr>
          <w:rStyle w:val="Merknadsreferanse"/>
        </w:rPr>
        <w:annotationRef/>
      </w:r>
      <w:r>
        <w:t xml:space="preserve">God ordlydstolking og rettskildebruk. </w:t>
      </w:r>
    </w:p>
    <w:p w14:paraId="329D4337" w14:textId="03B38E08" w:rsidR="00245E6D" w:rsidRDefault="00245E6D">
      <w:pPr>
        <w:pStyle w:val="Merknadstekst"/>
      </w:pPr>
      <w:r>
        <w:t xml:space="preserve">Likevel: litt dårlig sammenheng med avsnittet ovenfor. Poenget er vel at det må foretas en helhetlig, objektiv vurdering av hvorvidt de særegne forholdene samlet sett er «egnet til å svekke tilliten til hans upartiskhet». </w:t>
      </w:r>
    </w:p>
  </w:comment>
  <w:comment w:id="17" w:author="Stine Rørtveit" w:date="2022-10-10T15:16:00Z" w:initials="SR">
    <w:p w14:paraId="1A5C75F1" w14:textId="5258258B" w:rsidR="00245E6D" w:rsidRDefault="00245E6D">
      <w:pPr>
        <w:pStyle w:val="Merknadstekst"/>
      </w:pPr>
      <w:r>
        <w:rPr>
          <w:rStyle w:val="Merknadsreferanse"/>
        </w:rPr>
        <w:annotationRef/>
      </w:r>
      <w:r>
        <w:t>Fint. Kandidaten kunne med fordel også vist til effektivitetshensynet</w:t>
      </w:r>
      <w:r w:rsidR="008720FB">
        <w:t xml:space="preserve"> i denne sammenheng</w:t>
      </w:r>
      <w:r>
        <w:t xml:space="preserve">. </w:t>
      </w:r>
    </w:p>
  </w:comment>
  <w:comment w:id="18" w:author="Stine Rørtveit" w:date="2022-10-10T15:17:00Z" w:initials="SR">
    <w:p w14:paraId="311F04EB" w14:textId="6CF4F7D5" w:rsidR="00245E6D" w:rsidRDefault="00245E6D">
      <w:pPr>
        <w:pStyle w:val="Merknadstekst"/>
      </w:pPr>
      <w:r>
        <w:rPr>
          <w:rStyle w:val="Merknadsreferanse"/>
        </w:rPr>
        <w:annotationRef/>
      </w:r>
      <w:r>
        <w:t xml:space="preserve">God faktumbruk. </w:t>
      </w:r>
    </w:p>
  </w:comment>
  <w:comment w:id="19" w:author="Stine Rørtveit" w:date="2022-10-14T10:58:00Z" w:initials="SR">
    <w:p w14:paraId="579EAF6D" w14:textId="725A8310" w:rsidR="00605643" w:rsidRDefault="00605643" w:rsidP="00605643">
      <w:pPr>
        <w:pStyle w:val="Merknadstekst"/>
      </w:pPr>
      <w:r>
        <w:rPr>
          <w:rStyle w:val="Merknadsreferanse"/>
        </w:rPr>
        <w:annotationRef/>
      </w:r>
      <w:r>
        <w:rPr>
          <w:rStyle w:val="Merknadsreferanse"/>
        </w:rPr>
        <w:annotationRef/>
      </w:r>
      <w:r>
        <w:rPr>
          <w:rStyle w:val="Merknadsreferanse"/>
        </w:rPr>
        <w:annotationRef/>
      </w:r>
      <w:r>
        <w:t xml:space="preserve">Her tar kandidaten for seg systemhensyn sammen med de øvrige momentene som fremgår av faktum. Det vitner om god forståelse av forvaltningsretten, og bidrar til en god argumentasjonsrekke. </w:t>
      </w:r>
    </w:p>
    <w:p w14:paraId="17362E6E" w14:textId="7DBCBA31" w:rsidR="00605643" w:rsidRDefault="00605643">
      <w:pPr>
        <w:pStyle w:val="Merknadstekst"/>
      </w:pPr>
    </w:p>
  </w:comment>
  <w:comment w:id="20" w:author="Stine Rørtveit" w:date="2022-10-10T15:21:00Z" w:initials="SR">
    <w:p w14:paraId="1AA51705" w14:textId="0D809425" w:rsidR="008720FB" w:rsidRDefault="008720FB">
      <w:pPr>
        <w:pStyle w:val="Merknadstekst"/>
      </w:pPr>
      <w:r>
        <w:rPr>
          <w:rStyle w:val="Merknadsreferanse"/>
        </w:rPr>
        <w:annotationRef/>
      </w:r>
      <w:r>
        <w:t xml:space="preserve">Det er ingen holdepunkter i faktum som tilsier at Johnsen og Tastad er venner. </w:t>
      </w:r>
    </w:p>
  </w:comment>
  <w:comment w:id="21" w:author="Stine Rørtveit" w:date="2022-10-10T15:22:00Z" w:initials="SR">
    <w:p w14:paraId="18C00B16" w14:textId="0F2B1216" w:rsidR="008720FB" w:rsidRDefault="008720FB">
      <w:pPr>
        <w:pStyle w:val="Merknadstekst"/>
      </w:pPr>
      <w:r>
        <w:rPr>
          <w:rStyle w:val="Merknadsreferanse"/>
        </w:rPr>
        <w:annotationRef/>
      </w:r>
      <w:r>
        <w:t xml:space="preserve">Det er de særegne forholdene som står sentralt i drøftelsen. Fokuset burde være på disse. </w:t>
      </w:r>
    </w:p>
  </w:comment>
  <w:comment w:id="22" w:author="Stine Rørtveit" w:date="2022-10-10T15:26:00Z" w:initials="SR">
    <w:p w14:paraId="3B145BD5" w14:textId="7768B9BE" w:rsidR="008720FB" w:rsidRDefault="008720FB">
      <w:pPr>
        <w:pStyle w:val="Merknadstekst"/>
      </w:pPr>
      <w:r>
        <w:rPr>
          <w:rStyle w:val="Merknadsreferanse"/>
        </w:rPr>
        <w:annotationRef/>
      </w:r>
      <w:r>
        <w:t xml:space="preserve">Denne setningen hører vel hjemme i avsnittet nedenfor. </w:t>
      </w:r>
    </w:p>
  </w:comment>
  <w:comment w:id="23" w:author="Stine Rørtveit" w:date="2022-10-10T15:27:00Z" w:initials="SR">
    <w:p w14:paraId="2EA770C7" w14:textId="03FB3B8C" w:rsidR="00682044" w:rsidRDefault="00682044">
      <w:pPr>
        <w:pStyle w:val="Merknadstekst"/>
      </w:pPr>
      <w:r>
        <w:rPr>
          <w:rStyle w:val="Merknadsreferanse"/>
        </w:rPr>
        <w:annotationRef/>
      </w:r>
      <w:r>
        <w:t xml:space="preserve">Her vises god kjennskap til regelen, men savner en delkonklusjon. Mener kandidaten at dette ikke er et tvilstilfelle? Den omfattende drøftelsen ovenfor tilsier at det, etter kandidatens mening, dreier seg om et tvilstilfelle. </w:t>
      </w:r>
    </w:p>
  </w:comment>
  <w:comment w:id="24" w:author="Stine Rørtveit" w:date="2022-10-10T15:29:00Z" w:initials="SR">
    <w:p w14:paraId="1228638C" w14:textId="13CB0A22" w:rsidR="006479FA" w:rsidRDefault="006479FA">
      <w:pPr>
        <w:pStyle w:val="Merknadstekst"/>
      </w:pPr>
      <w:r>
        <w:rPr>
          <w:rStyle w:val="Merknadsreferanse"/>
        </w:rPr>
        <w:annotationRef/>
      </w:r>
      <w:r>
        <w:t xml:space="preserve">Her kunne kandidaten med fordel ha gjengitt vilkårene det siktes til. </w:t>
      </w:r>
    </w:p>
    <w:p w14:paraId="0FE6DA5E" w14:textId="2B45BC69" w:rsidR="006479FA" w:rsidRDefault="006479FA">
      <w:pPr>
        <w:pStyle w:val="Merknadstekst"/>
      </w:pPr>
      <w:r>
        <w:t xml:space="preserve">Ettersom det tidligere er delkonkludert med at det foreligger «særegne forhold», ville det vært ryddig </w:t>
      </w:r>
      <w:r w:rsidR="00605643">
        <w:t>å</w:t>
      </w:r>
      <w:r w:rsidR="00515945">
        <w:t xml:space="preserve"> understrek</w:t>
      </w:r>
      <w:r w:rsidR="00605643">
        <w:t>e</w:t>
      </w:r>
      <w:r>
        <w:t xml:space="preserve"> at de særegne forholdene ikke er tilstrekkelige til å «svekke tilliten til hans upartiskhet.»</w:t>
      </w:r>
    </w:p>
    <w:p w14:paraId="35C26309" w14:textId="2ED1E01E" w:rsidR="006479FA" w:rsidRDefault="006479FA">
      <w:pPr>
        <w:pStyle w:val="Merknadstekst"/>
      </w:pPr>
    </w:p>
  </w:comment>
  <w:comment w:id="25" w:author="Stine Rørtveit" w:date="2022-10-14T11:00:00Z" w:initials="SR">
    <w:p w14:paraId="51C29363" w14:textId="7CACA7B6" w:rsidR="00605643" w:rsidRDefault="00605643">
      <w:pPr>
        <w:pStyle w:val="Merknadstekst"/>
      </w:pPr>
      <w:r>
        <w:rPr>
          <w:rStyle w:val="Merknadsreferanse"/>
        </w:rPr>
        <w:annotationRef/>
      </w:r>
      <w:r>
        <w:t>Kandidaten gjør en god og grundig vurdering av de relevante momenter faktum legger opp til skal drøftes. Drøftelsen kunne likevel blitt litt strammet opp dersom kandidaten brukte ordlydstolkningen sin mer gjennomgående i argumentasjonen. Kandidaten er likevel god på å også se de forvaltningsrettslige hensyn som aktualiseres, og anvender disse på en fornuftig måte.</w:t>
      </w:r>
    </w:p>
  </w:comment>
  <w:comment w:id="26" w:author="Stine Rørtveit" w:date="2022-10-10T15:32:00Z" w:initials="SR">
    <w:p w14:paraId="454867E7" w14:textId="6B463DA0" w:rsidR="00D4098E" w:rsidRDefault="00D4098E">
      <w:pPr>
        <w:pStyle w:val="Merknadstekst"/>
      </w:pPr>
      <w:r>
        <w:rPr>
          <w:rStyle w:val="Merknadsreferanse"/>
        </w:rPr>
        <w:annotationRef/>
      </w:r>
      <w:r w:rsidR="008E15CB">
        <w:t>D</w:t>
      </w:r>
      <w:r>
        <w:t xml:space="preserve">ette er også en del av lovteksten som burde stått i anførselstegn. </w:t>
      </w:r>
    </w:p>
  </w:comment>
  <w:comment w:id="27" w:author="Stine Rørtveit" w:date="2022-10-14T11:01:00Z" w:initials="SR">
    <w:p w14:paraId="2313938A" w14:textId="0877D172" w:rsidR="00605643" w:rsidRDefault="00605643" w:rsidP="00605643">
      <w:pPr>
        <w:pStyle w:val="Merknadstekst"/>
      </w:pPr>
      <w:r>
        <w:rPr>
          <w:rStyle w:val="Merknadsreferanse"/>
        </w:rPr>
        <w:annotationRef/>
      </w:r>
      <w:r>
        <w:rPr>
          <w:rStyle w:val="Merknadsreferanse"/>
        </w:rPr>
        <w:annotationRef/>
      </w:r>
      <w:r>
        <w:rPr>
          <w:rStyle w:val="Merknadsreferanse"/>
        </w:rPr>
        <w:annotationRef/>
      </w:r>
      <w:r>
        <w:t>Det er vanskelig å utlede fra en ren ordlydstolkning at en «avgjørelse i saken» tilsier at det må være fattet en beslutning som innebærer en «realitetsendring». Dersom det var regelen</w:t>
      </w:r>
      <w:r w:rsidR="008E15CB">
        <w:t>,</w:t>
      </w:r>
      <w:r>
        <w:t xml:space="preserve"> ville det medført at det aldri var avledet inhabilitet ved avslag på søknader osv</w:t>
      </w:r>
      <w:r w:rsidR="008E15CB">
        <w:t>.</w:t>
      </w:r>
      <w:r>
        <w:t xml:space="preserve">, da et slikt avslag ikke vil medføre en realitetsendring. </w:t>
      </w:r>
    </w:p>
    <w:p w14:paraId="324FA9DA" w14:textId="410FDA84" w:rsidR="00605643" w:rsidRDefault="00605643">
      <w:pPr>
        <w:pStyle w:val="Merknadstekst"/>
      </w:pPr>
    </w:p>
  </w:comment>
  <w:comment w:id="28" w:author="Stine Rørtveit" w:date="2022-10-10T15:40:00Z" w:initials="SR">
    <w:p w14:paraId="279FCEAD" w14:textId="64A9AF86" w:rsidR="00707109" w:rsidRDefault="00707109">
      <w:pPr>
        <w:pStyle w:val="Merknadstekst"/>
      </w:pPr>
      <w:r>
        <w:rPr>
          <w:rStyle w:val="Merknadsreferanse"/>
        </w:rPr>
        <w:annotationRef/>
      </w:r>
      <w:r>
        <w:t xml:space="preserve">Allerede her virker det som om kandidaten utelukker at innstilling er en avgjørelse. </w:t>
      </w:r>
    </w:p>
  </w:comment>
  <w:comment w:id="29" w:author="Stine Rørtveit" w:date="2022-10-10T15:38:00Z" w:initials="SR">
    <w:p w14:paraId="17808532" w14:textId="3B32CFD3" w:rsidR="00D925D2" w:rsidRDefault="00D925D2">
      <w:pPr>
        <w:pStyle w:val="Merknadstekst"/>
      </w:pPr>
      <w:r>
        <w:rPr>
          <w:rStyle w:val="Merknadsreferanse"/>
        </w:rPr>
        <w:annotationRef/>
      </w:r>
      <w:r>
        <w:t xml:space="preserve">Her «synser» kandidaten for mye. Ordlyden er klar på at det er «avgjørelse i saken» som ikke kan treffes av en underordnet. Dette er et bevisst valg fra lovgiver. </w:t>
      </w:r>
    </w:p>
  </w:comment>
  <w:comment w:id="30" w:author="Stine Rørtveit" w:date="2022-10-10T15:41:00Z" w:initials="SR">
    <w:p w14:paraId="5CBF88C9" w14:textId="5FD04609" w:rsidR="00707109" w:rsidRDefault="00707109">
      <w:pPr>
        <w:pStyle w:val="Merknadstekst"/>
      </w:pPr>
      <w:r>
        <w:rPr>
          <w:rStyle w:val="Merknadsreferanse"/>
        </w:rPr>
        <w:annotationRef/>
      </w:r>
      <w:r>
        <w:t xml:space="preserve">Tyngre enn hva? </w:t>
      </w:r>
    </w:p>
  </w:comment>
  <w:comment w:id="31" w:author="Stine Rørtveit" w:date="2022-10-10T15:42:00Z" w:initials="SR">
    <w:p w14:paraId="3959C007" w14:textId="14AE5506" w:rsidR="00707109" w:rsidRDefault="00707109">
      <w:pPr>
        <w:pStyle w:val="Merknadstekst"/>
      </w:pPr>
      <w:r>
        <w:rPr>
          <w:rStyle w:val="Merknadsreferanse"/>
        </w:rPr>
        <w:annotationRef/>
      </w:r>
      <w:r>
        <w:t xml:space="preserve">Synes ikke at dette treffer så godt. Etter § 7 må det uansett sørges for at avgjørelsen erstattes av en ny formell endelig avgjørelse. </w:t>
      </w:r>
    </w:p>
    <w:p w14:paraId="7F007B54" w14:textId="50882F8A" w:rsidR="00F931A4" w:rsidRDefault="00F931A4">
      <w:pPr>
        <w:pStyle w:val="Merknadstekst"/>
      </w:pPr>
    </w:p>
    <w:p w14:paraId="13949BE0" w14:textId="03C52E6B" w:rsidR="00F931A4" w:rsidRDefault="00F931A4">
      <w:pPr>
        <w:pStyle w:val="Merknadstekst"/>
      </w:pPr>
      <w:r>
        <w:t xml:space="preserve">Effektivitetshensynet burde etter </w:t>
      </w:r>
      <w:r w:rsidR="008E15CB">
        <w:t>vår</w:t>
      </w:r>
      <w:r>
        <w:t xml:space="preserve"> mening trekke relativt sterkt i andre retning: </w:t>
      </w:r>
      <w:r w:rsidR="008E15CB">
        <w:t>ders</w:t>
      </w:r>
      <w:r>
        <w:t xml:space="preserve">om Martes arbeid skal anses som en «avgjørelse» vil ingen i den kommunale administrasjonen kunne forberede en sak hvor administrasjonssjefen er inhabil. </w:t>
      </w:r>
    </w:p>
    <w:p w14:paraId="6E71CB6D" w14:textId="1E960E35" w:rsidR="00C041A1" w:rsidRDefault="00C041A1">
      <w:pPr>
        <w:pStyle w:val="Merknadstekst"/>
      </w:pPr>
    </w:p>
    <w:p w14:paraId="7DABD999" w14:textId="3E927C50" w:rsidR="00C041A1" w:rsidRDefault="00C041A1">
      <w:pPr>
        <w:pStyle w:val="Merknadstekst"/>
      </w:pPr>
      <w:r>
        <w:t>Effektivitetshensynet tilsier dermed at det må være anledning for saksarbeidere å behandle saker selv om administrasjonssjefen er inhabil. Hvis ikke må vedtaket behandles i en annen kommune, noe som vil være svært lite effektivt.</w:t>
      </w:r>
    </w:p>
    <w:p w14:paraId="541BBCE8" w14:textId="35C09D27" w:rsidR="00707109" w:rsidRDefault="00707109">
      <w:pPr>
        <w:pStyle w:val="Merknadstekst"/>
      </w:pPr>
    </w:p>
  </w:comment>
  <w:comment w:id="32" w:author="Stine Rørtveit" w:date="2022-10-10T15:47:00Z" w:initials="SR">
    <w:p w14:paraId="62740AD2" w14:textId="4FBD2120" w:rsidR="001E5F6B" w:rsidRDefault="001E5F6B">
      <w:pPr>
        <w:pStyle w:val="Merknadstekst"/>
      </w:pPr>
      <w:r>
        <w:rPr>
          <w:rStyle w:val="Merknadsreferanse"/>
        </w:rPr>
        <w:annotationRef/>
      </w:r>
      <w:r>
        <w:t xml:space="preserve">Tilstrekkelig at dette nevnes i oppgave 1. </w:t>
      </w:r>
    </w:p>
  </w:comment>
  <w:comment w:id="33" w:author="Stine Rørtveit" w:date="2022-10-10T16:02:00Z" w:initials="SR">
    <w:p w14:paraId="3DFF4215" w14:textId="0BD296A9" w:rsidR="002C0656" w:rsidRDefault="002C0656">
      <w:pPr>
        <w:pStyle w:val="Merknadstekst"/>
      </w:pPr>
      <w:r>
        <w:rPr>
          <w:rStyle w:val="Merknadsreferanse"/>
        </w:rPr>
        <w:annotationRef/>
      </w:r>
      <w:r>
        <w:t xml:space="preserve">«som saken ellers direkte gjelder»* </w:t>
      </w:r>
    </w:p>
  </w:comment>
  <w:comment w:id="34" w:author="Stine Rørtveit" w:date="2022-10-14T11:04:00Z" w:initials="SR">
    <w:p w14:paraId="63155C82" w14:textId="346560D6" w:rsidR="008E15CB" w:rsidRDefault="008E15CB">
      <w:pPr>
        <w:pStyle w:val="Merknadstekst"/>
      </w:pPr>
      <w:r>
        <w:rPr>
          <w:rStyle w:val="Merknadsreferanse"/>
        </w:rPr>
        <w:annotationRef/>
      </w:r>
      <w:r>
        <w:t>Dette er unødvendig å ta med i avsnittet knyttet til spørsmålsstillingen. Det hadde vært mer naturlig å ta det med som et moment i selve tolkningen av vilkåret.</w:t>
      </w:r>
    </w:p>
  </w:comment>
  <w:comment w:id="35" w:author="Stine Rørtveit" w:date="2022-10-14T11:05:00Z" w:initials="SR">
    <w:p w14:paraId="6DD876A9" w14:textId="77777777" w:rsidR="008E15CB" w:rsidRDefault="008E15CB" w:rsidP="008E15CB">
      <w:pPr>
        <w:pStyle w:val="Merknadstekst"/>
      </w:pPr>
      <w:r>
        <w:rPr>
          <w:rStyle w:val="Merknadsreferanse"/>
        </w:rPr>
        <w:annotationRef/>
      </w:r>
      <w:r>
        <w:t>Jeg har vanskelig for å se at det kan trekkes en så høy terskel av ordlyden alene.</w:t>
      </w:r>
    </w:p>
    <w:p w14:paraId="3040D04E" w14:textId="244D3100" w:rsidR="008E15CB" w:rsidRPr="008E15CB" w:rsidRDefault="008E15CB">
      <w:pPr>
        <w:pStyle w:val="Merknadstekst"/>
        <w:rPr>
          <w:b/>
          <w:bCs/>
        </w:rPr>
      </w:pPr>
    </w:p>
  </w:comment>
  <w:comment w:id="36" w:author="Stine Rørtveit" w:date="2022-10-14T11:07:00Z" w:initials="SR">
    <w:p w14:paraId="3EB61638" w14:textId="303A1178" w:rsidR="00D3030A" w:rsidRDefault="00D3030A">
      <w:pPr>
        <w:pStyle w:val="Merknadstekst"/>
      </w:pPr>
      <w:r>
        <w:rPr>
          <w:rStyle w:val="Merknadsreferanse"/>
        </w:rPr>
        <w:annotationRef/>
      </w:r>
      <w:r>
        <w:t>Ved tolkning av regelen er det uheldig å dra inn deler av subsumsjonen. Hold dette adskilt og knytt heller terskelen opp mot nabo-begrepet som presenteres fra juridisk teori.</w:t>
      </w:r>
    </w:p>
  </w:comment>
  <w:comment w:id="37" w:author="Stine Rørtveit" w:date="2022-10-10T16:07:00Z" w:initials="SR">
    <w:p w14:paraId="710FA2F5" w14:textId="2A027B28" w:rsidR="00364BCD" w:rsidRDefault="00364BCD">
      <w:pPr>
        <w:pStyle w:val="Merknadstekst"/>
      </w:pPr>
      <w:r>
        <w:rPr>
          <w:rStyle w:val="Merknadsreferanse"/>
        </w:rPr>
        <w:annotationRef/>
      </w:r>
      <w:r>
        <w:t xml:space="preserve">God bruk av faktum. Momentene får frem at restauranten vil få større konsekvenser for Holm enn eksempelvis en hytte – det dreier seg tross alt om en næringsvirksomhet. </w:t>
      </w:r>
    </w:p>
  </w:comment>
  <w:comment w:id="38" w:author="Stine Rørtveit" w:date="2022-10-14T11:07:00Z" w:initials="SR">
    <w:p w14:paraId="731293AF" w14:textId="04FD4680" w:rsidR="00D3030A" w:rsidRDefault="00D3030A">
      <w:pPr>
        <w:pStyle w:val="Merknadstekst"/>
      </w:pPr>
      <w:r>
        <w:rPr>
          <w:rStyle w:val="Merknadsreferanse"/>
        </w:rPr>
        <w:annotationRef/>
      </w:r>
      <w:r>
        <w:t xml:space="preserve">Rent argumentasjonsmessig bør det etterstrebes å holde seg til ett argument per avsnitt. Her velger kandidaten både å dra inn argumenter tilknyttet fred og ro, samt hensynet til forsvarlig saksbehandling og kontradiksjon. Dersom dette deles i to avsnitt, er det lettere for leser å henge med i argumentasjonsrekken.  </w:t>
      </w:r>
    </w:p>
  </w:comment>
  <w:comment w:id="39" w:author="Stine Rørtveit" w:date="2022-10-10T16:10:00Z" w:initials="SR">
    <w:p w14:paraId="465297EE" w14:textId="762335E3" w:rsidR="003D7358" w:rsidRDefault="003D7358">
      <w:pPr>
        <w:pStyle w:val="Merknadstekst"/>
      </w:pPr>
      <w:r>
        <w:rPr>
          <w:rStyle w:val="Merknadsreferanse"/>
        </w:rPr>
        <w:annotationRef/>
      </w:r>
      <w:r>
        <w:t xml:space="preserve">Dette blir vel litt spekulativt. </w:t>
      </w:r>
    </w:p>
  </w:comment>
  <w:comment w:id="40" w:author="Stine Rørtveit" w:date="2022-10-10T16:12:00Z" w:initials="SR">
    <w:p w14:paraId="36933398" w14:textId="0F74A0AA" w:rsidR="0055424F" w:rsidRDefault="0055424F">
      <w:pPr>
        <w:pStyle w:val="Merknadstekst"/>
      </w:pPr>
      <w:r>
        <w:rPr>
          <w:rStyle w:val="Merknadsreferanse"/>
        </w:rPr>
        <w:annotationRef/>
      </w:r>
      <w:r>
        <w:t xml:space="preserve">Tja, dette er nok diskutabelt. Om en sammenligner situasjonen for Holm før og etter en eventuell restaurant, er forskjellen ganske stor. </w:t>
      </w:r>
    </w:p>
  </w:comment>
  <w:comment w:id="41" w:author="Stine Rørtveit" w:date="2022-10-10T16:11:00Z" w:initials="SR">
    <w:p w14:paraId="3FD7303D" w14:textId="4315CE2C" w:rsidR="003D7358" w:rsidRDefault="003D7358">
      <w:pPr>
        <w:pStyle w:val="Merknadstekst"/>
      </w:pPr>
      <w:r>
        <w:rPr>
          <w:rStyle w:val="Merknadsreferanse"/>
        </w:rPr>
        <w:annotationRef/>
      </w:r>
      <w:r>
        <w:t>Kandidaten kunne med fordel trukket inn effektivitetshensynet</w:t>
      </w:r>
      <w:r w:rsidR="0055424F">
        <w:t>.</w:t>
      </w:r>
      <w:r>
        <w:t xml:space="preserve"> </w:t>
      </w:r>
    </w:p>
  </w:comment>
  <w:comment w:id="42" w:author="Stine Rørtveit" w:date="2022-10-14T11:08:00Z" w:initials="SR">
    <w:p w14:paraId="627119F9" w14:textId="62F6D3F0" w:rsidR="00D3030A" w:rsidRDefault="00D3030A">
      <w:pPr>
        <w:pStyle w:val="Merknadstekst"/>
      </w:pPr>
      <w:r>
        <w:rPr>
          <w:rStyle w:val="Merknadsreferanse"/>
        </w:rPr>
        <w:annotationRef/>
      </w:r>
      <w:r>
        <w:t>Her burde kandidaten heller knyttet drøftelsen til fvl. § 16 tredje ledd bokstav c, da det blir mer naturlig å knytte den subsidiære drøftelsen til unntakene, snarere enn inngangsvilkårene.</w:t>
      </w:r>
    </w:p>
  </w:comment>
  <w:comment w:id="43" w:author="Stine Rørtveit" w:date="2022-10-10T16:23:00Z" w:initials="SR">
    <w:p w14:paraId="16E21F17" w14:textId="161CA1C5" w:rsidR="00A0021C" w:rsidRDefault="00A0021C">
      <w:pPr>
        <w:pStyle w:val="Merknadstekst"/>
      </w:pPr>
      <w:r>
        <w:rPr>
          <w:rStyle w:val="Merknadsreferanse"/>
        </w:rPr>
        <w:annotationRef/>
      </w:r>
      <w:r>
        <w:t>Fint at kandidaten igjen</w:t>
      </w:r>
      <w:r w:rsidR="00FD1E76">
        <w:t xml:space="preserve"> kjapt</w:t>
      </w:r>
      <w:r>
        <w:t xml:space="preserve"> kommer til</w:t>
      </w:r>
      <w:r w:rsidR="00FD1E76">
        <w:t xml:space="preserve"> problemstillingens kjerne</w:t>
      </w:r>
      <w:r>
        <w:t xml:space="preserve">. </w:t>
      </w:r>
    </w:p>
  </w:comment>
  <w:comment w:id="45" w:author="Stine Rørtveit" w:date="2022-10-10T16:24:00Z" w:initials="SR">
    <w:p w14:paraId="6A796473" w14:textId="152BE7F4" w:rsidR="00BC3DBB" w:rsidRDefault="00BC3DBB">
      <w:pPr>
        <w:pStyle w:val="Merknadstekst"/>
      </w:pPr>
      <w:r>
        <w:rPr>
          <w:rStyle w:val="Merknadsreferanse"/>
        </w:rPr>
        <w:annotationRef/>
      </w:r>
      <w:r w:rsidR="005F6B82">
        <w:t>Her utvises god k</w:t>
      </w:r>
      <w:r w:rsidR="00B5788A">
        <w:t xml:space="preserve">unnskap om adgangen til forvaltningsklage. </w:t>
      </w:r>
    </w:p>
  </w:comment>
  <w:comment w:id="44" w:author="Stine Rørtveit" w:date="2022-10-14T11:08:00Z" w:initials="SR">
    <w:p w14:paraId="3357E212" w14:textId="77777777" w:rsidR="00D3030A" w:rsidRDefault="00D3030A" w:rsidP="00D3030A">
      <w:pPr>
        <w:pStyle w:val="Merknadstekst"/>
      </w:pPr>
      <w:r>
        <w:rPr>
          <w:rStyle w:val="Merknadsreferanse"/>
        </w:rPr>
        <w:annotationRef/>
      </w:r>
      <w:r>
        <w:t xml:space="preserve">Kandidaten har en grundig vurdering av vilkåret her. Likevel kunne det blitt gjort en kort ordlydstolkning av «rettslig klageinteresse» før kandidaten begir seg ut i forarbeidene. </w:t>
      </w:r>
    </w:p>
    <w:p w14:paraId="0869F670" w14:textId="4D88A208" w:rsidR="00D3030A" w:rsidRDefault="00D3030A">
      <w:pPr>
        <w:pStyle w:val="Merknadstekst"/>
      </w:pPr>
    </w:p>
  </w:comment>
  <w:comment w:id="46" w:author="Stine Rørtveit" w:date="2022-10-11T10:49:00Z" w:initials="SR">
    <w:p w14:paraId="401B7006" w14:textId="0F0A2F28" w:rsidR="00E02EE5" w:rsidRDefault="00E02EE5">
      <w:pPr>
        <w:pStyle w:val="Merknadstekst"/>
      </w:pPr>
      <w:r>
        <w:rPr>
          <w:rStyle w:val="Merknadsreferanse"/>
        </w:rPr>
        <w:annotationRef/>
      </w:r>
      <w:r>
        <w:t xml:space="preserve">Av hva? Kandidaten </w:t>
      </w:r>
      <w:r w:rsidR="00D3030A">
        <w:t>bør presisere</w:t>
      </w:r>
      <w:r>
        <w:t xml:space="preserve"> hva det gjøres en ordlydstolkning av. </w:t>
      </w:r>
    </w:p>
  </w:comment>
  <w:comment w:id="47" w:author="Stine Rørtveit" w:date="2022-10-14T11:10:00Z" w:initials="SR">
    <w:p w14:paraId="1E937145" w14:textId="08F0A3E3" w:rsidR="00D3030A" w:rsidRDefault="00D3030A">
      <w:pPr>
        <w:pStyle w:val="Merknadstekst"/>
      </w:pPr>
      <w:r>
        <w:rPr>
          <w:rStyle w:val="Merknadsreferanse"/>
        </w:rPr>
        <w:annotationRef/>
      </w:r>
      <w:r>
        <w:t>Denne spørsmålsstillingen er litt uheldig. Her blir vurderingen veldig subjektiv, og ut fra spørsmålsstillingen kan det synes at man skal vurdere hvilke konsekvenser Holm personlig kjenner på. Han selv ville nok klart sagt at han føler at vedtaket er svært inngripende overfor han. Det som skal vurderes er hvorvidt han har et reelt behov for å kunne klage, og det er uavhengig av hvordan han personlig kjenner på konsekvensene.</w:t>
      </w:r>
    </w:p>
  </w:comment>
  <w:comment w:id="48" w:author="Stine Rørtveit" w:date="2022-10-11T10:51:00Z" w:initials="SR">
    <w:p w14:paraId="4BB13213" w14:textId="651A74C3" w:rsidR="00E02EE5" w:rsidRDefault="00E02EE5">
      <w:pPr>
        <w:pStyle w:val="Merknadstekst"/>
      </w:pPr>
      <w:r>
        <w:rPr>
          <w:rStyle w:val="Merknadsreferanse"/>
        </w:rPr>
        <w:annotationRef/>
      </w:r>
      <w:r>
        <w:t xml:space="preserve">Det er ikke noe automatikk i at «ingen kan bygge ved siden av han» dersom Holm tilkjennes klagerett. Spørsmålet er hvilken betydning vedtaket har for Holm – hvordan blir han berørt? </w:t>
      </w:r>
    </w:p>
  </w:comment>
  <w:comment w:id="49" w:author="Stine Rørtveit" w:date="2022-10-11T10:54:00Z" w:initials="SR">
    <w:p w14:paraId="1A7FA200" w14:textId="5A8E9A07" w:rsidR="00746E86" w:rsidRDefault="00E02EE5" w:rsidP="00746E86">
      <w:pPr>
        <w:pStyle w:val="Merknadstekst"/>
      </w:pPr>
      <w:r>
        <w:rPr>
          <w:rStyle w:val="Merknadsreferanse"/>
        </w:rPr>
        <w:annotationRef/>
      </w:r>
      <w:r>
        <w:t>Dette er vel strengt tatt ikke relevant i spørsmålet om Holm har rettslig klageinteresse.</w:t>
      </w:r>
      <w:r w:rsidR="00746E86">
        <w:t xml:space="preserve"> At Holm har vært borte i to uker har lite å gjøre med hans behov for avgjørelse i saken</w:t>
      </w:r>
      <w:r w:rsidR="003B12BB">
        <w:t xml:space="preserve"> isolert sett</w:t>
      </w:r>
      <w:r w:rsidR="00746E86">
        <w:t xml:space="preserve">. Det er dermed ikke et argument av særlig relevans for spørsmålet, selv om konklusjonen kandidaten lander ned på må sies å være det riktige. </w:t>
      </w:r>
    </w:p>
    <w:p w14:paraId="42FE3854" w14:textId="2D76A800" w:rsidR="00E02EE5" w:rsidRDefault="00E02EE5">
      <w:pPr>
        <w:pStyle w:val="Merknadstekst"/>
      </w:pPr>
    </w:p>
  </w:comment>
  <w:comment w:id="50" w:author="Stine Rørtveit" w:date="2022-10-11T10:55:00Z" w:initials="SR">
    <w:p w14:paraId="7E3F4261" w14:textId="3E243A38" w:rsidR="00E02EE5" w:rsidRDefault="00E02EE5">
      <w:pPr>
        <w:pStyle w:val="Merknadstekst"/>
      </w:pPr>
      <w:r>
        <w:rPr>
          <w:rStyle w:val="Merknadsreferanse"/>
        </w:rPr>
        <w:annotationRef/>
      </w:r>
      <w:r>
        <w:t xml:space="preserve">Etter </w:t>
      </w:r>
      <w:r w:rsidR="003B12BB">
        <w:t>vår</w:t>
      </w:r>
      <w:r>
        <w:t xml:space="preserve"> mening er det dette som er kjernen i vurderingen, og kandidaten kunne med fordel bygd videre på dette. Det sentrale er virkningene/hvordan Holm potensielt vil bli berørt av vedtaket. Her er det flere momenter å hente i faktum. </w:t>
      </w:r>
    </w:p>
  </w:comment>
  <w:comment w:id="51" w:author="Stine Rørtveit" w:date="2022-10-11T10:59:00Z" w:initials="SR">
    <w:p w14:paraId="2D42346D" w14:textId="7924F9E5" w:rsidR="00635424" w:rsidRDefault="00635424">
      <w:pPr>
        <w:pStyle w:val="Merknadstekst"/>
      </w:pPr>
      <w:r>
        <w:rPr>
          <w:rStyle w:val="Merknadsreferanse"/>
        </w:rPr>
        <w:annotationRef/>
      </w:r>
      <w:r>
        <w:t xml:space="preserve">Fint at kandidaten presenterer det rettslige grunnlaget innledningsvis. Ordlyden kunne imidlertid blitt presentert i samme slengen. </w:t>
      </w:r>
    </w:p>
  </w:comment>
  <w:comment w:id="52" w:author="Stine Rørtveit" w:date="2022-10-11T11:00:00Z" w:initials="SR">
    <w:p w14:paraId="13D86A38" w14:textId="170B3949" w:rsidR="00262F12" w:rsidRDefault="00262F12">
      <w:pPr>
        <w:pStyle w:val="Merknadstekst"/>
      </w:pPr>
      <w:r>
        <w:rPr>
          <w:rStyle w:val="Merknadsreferanse"/>
        </w:rPr>
        <w:annotationRef/>
      </w:r>
      <w:r>
        <w:t xml:space="preserve">Tja, isolert sett stiller vel ordlyden krav til at saken er </w:t>
      </w:r>
      <w:r w:rsidR="00B26429">
        <w:t xml:space="preserve">tilnærmet </w:t>
      </w:r>
      <w:r>
        <w:t xml:space="preserve">fullstendig opplyst. Poenget er at loven </w:t>
      </w:r>
      <w:r w:rsidR="00CB51AA">
        <w:t xml:space="preserve">(i det aller fleste tilfeller) </w:t>
      </w:r>
      <w:r>
        <w:t>ikke kan tolkes bokstavelig på dette punkt</w:t>
      </w:r>
      <w:r w:rsidR="00DC1F38">
        <w:t xml:space="preserve">et. </w:t>
      </w:r>
    </w:p>
  </w:comment>
  <w:comment w:id="53" w:author="Stine Rørtveit" w:date="2022-10-11T11:06:00Z" w:initials="SR">
    <w:p w14:paraId="741C4C42" w14:textId="494FEE7E" w:rsidR="001E6F6D" w:rsidRDefault="001E6F6D">
      <w:pPr>
        <w:pStyle w:val="Merknadstekst"/>
      </w:pPr>
      <w:r>
        <w:rPr>
          <w:rStyle w:val="Merknadsreferanse"/>
        </w:rPr>
        <w:annotationRef/>
      </w:r>
      <w:r>
        <w:t xml:space="preserve">Det er ikke primært kontradiksjonshensynet som ligger bak fvl. § 17, men forvaltningens selvstendige ansvar for sakens opplysning (utredningsprinsippet). </w:t>
      </w:r>
    </w:p>
  </w:comment>
  <w:comment w:id="54" w:author="Stine Rørtveit" w:date="2022-10-11T11:12:00Z" w:initials="SR">
    <w:p w14:paraId="651A8486" w14:textId="4AA31539" w:rsidR="001E6F6D" w:rsidRDefault="001E6F6D">
      <w:pPr>
        <w:pStyle w:val="Merknadstekst"/>
      </w:pPr>
      <w:r>
        <w:rPr>
          <w:rStyle w:val="Merknadsreferanse"/>
        </w:rPr>
        <w:annotationRef/>
      </w:r>
      <w:r>
        <w:t>Enig</w:t>
      </w:r>
      <w:r w:rsidR="007454E5">
        <w:t xml:space="preserve">. </w:t>
      </w:r>
    </w:p>
  </w:comment>
  <w:comment w:id="55" w:author="Stine Rørtveit" w:date="2022-10-11T11:15:00Z" w:initials="SR">
    <w:p w14:paraId="6D720FA9" w14:textId="18CCB90A" w:rsidR="007454E5" w:rsidRDefault="007454E5">
      <w:pPr>
        <w:pStyle w:val="Merknadstekst"/>
      </w:pPr>
      <w:r>
        <w:rPr>
          <w:rStyle w:val="Merknadsreferanse"/>
        </w:rPr>
        <w:annotationRef/>
      </w:r>
      <w:r>
        <w:t xml:space="preserve">Fint at kandidaten ser dette. </w:t>
      </w:r>
    </w:p>
  </w:comment>
  <w:comment w:id="57" w:author="Stine Rørtveit" w:date="2022-10-11T11:16:00Z" w:initials="SR">
    <w:p w14:paraId="26789016" w14:textId="55BA9822" w:rsidR="009B77A1" w:rsidRDefault="009B77A1">
      <w:pPr>
        <w:pStyle w:val="Merknadstekst"/>
      </w:pPr>
      <w:r>
        <w:rPr>
          <w:rStyle w:val="Merknadsreferanse"/>
        </w:rPr>
        <w:annotationRef/>
      </w:r>
      <w:r>
        <w:t xml:space="preserve">Tyngre enn hva? Hva er de kryssende hensynene? </w:t>
      </w:r>
    </w:p>
  </w:comment>
  <w:comment w:id="56" w:author="Stine Rørtveit" w:date="2022-10-14T11:15:00Z" w:initials="SR">
    <w:p w14:paraId="4139C1F9" w14:textId="776ED204" w:rsidR="00DC1F38" w:rsidRDefault="00DC1F38" w:rsidP="00DC1F38">
      <w:pPr>
        <w:pStyle w:val="Merknadstekst"/>
      </w:pPr>
      <w:r>
        <w:rPr>
          <w:rStyle w:val="Merknadsreferanse"/>
        </w:rPr>
        <w:annotationRef/>
      </w:r>
      <w:r>
        <w:rPr>
          <w:rStyle w:val="Merknadsreferanse"/>
        </w:rPr>
        <w:annotationRef/>
      </w:r>
      <w:r>
        <w:rPr>
          <w:rStyle w:val="Merknadsreferanse"/>
        </w:rPr>
        <w:annotationRef/>
      </w:r>
      <w:r>
        <w:t xml:space="preserve">Kandidaten gjør her en grundig drøfting av for- og motargumenter, og er særlig flink i bruken av sentrale forvaltningsrettslige prinsipper. Vektingen av disse gjennomføres også på en fornuftig måte. </w:t>
      </w:r>
    </w:p>
    <w:p w14:paraId="1FB6E907" w14:textId="5FD3365C" w:rsidR="00DC1F38" w:rsidRDefault="00DC1F38">
      <w:pPr>
        <w:pStyle w:val="Merknadstekst"/>
      </w:pPr>
    </w:p>
  </w:comment>
  <w:comment w:id="58" w:author="Stine Rørtveit" w:date="2022-10-11T11:16:00Z" w:initials="SR">
    <w:p w14:paraId="2D98DAAC" w14:textId="02954F94" w:rsidR="00D546D2" w:rsidRDefault="00D546D2">
      <w:pPr>
        <w:pStyle w:val="Merknadstekst"/>
      </w:pPr>
      <w:r>
        <w:rPr>
          <w:rStyle w:val="Merknadsreferanse"/>
        </w:rPr>
        <w:annotationRef/>
      </w:r>
      <w:r>
        <w:t xml:space="preserve">God drøftelse i oppgave 5. Kandidaten kunne også ha løftet frem at det i dispensasjonssaker som den foreliggende er strandsonevernet som trer i forgrunnen, ikke nabohensyn. </w:t>
      </w:r>
    </w:p>
  </w:comment>
  <w:comment w:id="59" w:author="Stine Rørtveit" w:date="2022-10-11T12:16:00Z" w:initials="SR">
    <w:p w14:paraId="3994E708" w14:textId="717BDCE9" w:rsidR="006D5268" w:rsidRDefault="006D5268">
      <w:pPr>
        <w:pStyle w:val="Merknadstekst"/>
      </w:pPr>
      <w:r>
        <w:rPr>
          <w:rStyle w:val="Merknadsreferanse"/>
        </w:rPr>
        <w:annotationRef/>
      </w:r>
      <w:r w:rsidR="00E44D1F">
        <w:t>Som presisert tidligere</w:t>
      </w:r>
      <w:r w:rsidR="00DC1F38">
        <w:t>,</w:t>
      </w:r>
      <w:r>
        <w:t xml:space="preserve"> kan</w:t>
      </w:r>
      <w:r w:rsidR="00E44D1F">
        <w:t xml:space="preserve"> det</w:t>
      </w:r>
      <w:r>
        <w:t xml:space="preserve"> vanskelig utledes gjennom en ordlydstolking av «avgjørelse» at det stilles krav til realitetsendring. </w:t>
      </w:r>
    </w:p>
  </w:comment>
  <w:comment w:id="60" w:author="Stine Rørtveit" w:date="2022-10-11T12:18:00Z" w:initials="SR">
    <w:p w14:paraId="2A5555F6" w14:textId="026992E8" w:rsidR="006D5268" w:rsidRDefault="006D5268">
      <w:pPr>
        <w:pStyle w:val="Merknadstekst"/>
      </w:pPr>
      <w:r>
        <w:rPr>
          <w:rStyle w:val="Merknadsreferanse"/>
        </w:rPr>
        <w:annotationRef/>
      </w:r>
      <w:r>
        <w:t xml:space="preserve">Selve beslutningen om å ikke omgjøre tillatelsen vil ikke i seg selv endre partenes rettsstilling. </w:t>
      </w:r>
    </w:p>
  </w:comment>
  <w:comment w:id="61" w:author="Stine Rørtveit" w:date="2022-10-11T12:22:00Z" w:initials="SR">
    <w:p w14:paraId="3C3D28B1" w14:textId="1F6E9C8C" w:rsidR="006D5268" w:rsidRDefault="006D5268">
      <w:pPr>
        <w:pStyle w:val="Merknadstekst"/>
      </w:pPr>
      <w:r>
        <w:rPr>
          <w:rStyle w:val="Merknadsreferanse"/>
        </w:rPr>
        <w:annotationRef/>
      </w:r>
      <w:r>
        <w:t xml:space="preserve">Essensen er at det fortsatt er det opprinnelige vedtaket som er «bestemmende for rettigheter eller plikter». Den påfølgende beslutningen om å ikke foreta seg noe i forhold til den tillatelsen som er </w:t>
      </w:r>
      <w:r w:rsidR="00F0604E">
        <w:t>gitt, er</w:t>
      </w:r>
      <w:r>
        <w:t xml:space="preserve"> på sin side ikke det. </w:t>
      </w:r>
    </w:p>
  </w:comment>
  <w:comment w:id="62" w:author="Stine Rørtveit" w:date="2022-10-11T12:25:00Z" w:initials="SR">
    <w:p w14:paraId="7BE151C8" w14:textId="6692AE09" w:rsidR="006D5268" w:rsidRDefault="006D5268">
      <w:pPr>
        <w:pStyle w:val="Merknadstekst"/>
      </w:pPr>
      <w:r>
        <w:rPr>
          <w:rStyle w:val="Merknadsreferanse"/>
        </w:rPr>
        <w:annotationRef/>
      </w:r>
      <w:r>
        <w:t xml:space="preserve">Kandidaten kunne i forlengelsen av dette understreket at dersom Holms klage avvises, vil dette være å anse som et enkeltvedtak jf. fvl. § 2 (3). </w:t>
      </w:r>
    </w:p>
  </w:comment>
  <w:comment w:id="63" w:author="Stine Rørtveit" w:date="2022-10-10T14:54:00Z" w:initials="SR">
    <w:p w14:paraId="3BE4ACDB" w14:textId="2DFF260A" w:rsidR="00350B61" w:rsidRDefault="00350B61">
      <w:pPr>
        <w:pStyle w:val="Merknadstekst"/>
      </w:pPr>
      <w:r>
        <w:rPr>
          <w:rStyle w:val="Merknadsreferanse"/>
        </w:rPr>
        <w:annotationRef/>
      </w:r>
      <w:r>
        <w:t>Oppsummert</w:t>
      </w:r>
      <w:r w:rsidR="00EE15F5">
        <w:t xml:space="preserve"> har kandidaten skrevet en solid besvarelse og drøfter godt. Kandidaten kommer som oftest kjapt til kjernen i de ulike spørsmålene, og bruker jevnt over ikke unødig tid på forhold som er uproblematiske.</w:t>
      </w:r>
    </w:p>
    <w:p w14:paraId="430A676A" w14:textId="2BB1FE1D" w:rsidR="00EE15F5" w:rsidRDefault="00EE15F5" w:rsidP="00EE15F5">
      <w:pPr>
        <w:pStyle w:val="Merknadstekst"/>
      </w:pPr>
      <w:r>
        <w:t xml:space="preserve">Ellers er </w:t>
      </w:r>
      <w:r w:rsidR="00584756">
        <w:t>oppgaven</w:t>
      </w:r>
      <w:r>
        <w:t xml:space="preserve"> lett å følge</w:t>
      </w:r>
      <w:r w:rsidR="00584756">
        <w:t>,</w:t>
      </w:r>
      <w:r>
        <w:t xml:space="preserve"> og </w:t>
      </w:r>
      <w:r w:rsidR="00584756">
        <w:t xml:space="preserve">kandidaten </w:t>
      </w:r>
      <w:r>
        <w:t xml:space="preserve">har utvilsomt god kontroll på faget. Godt jobbet.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A035EC" w14:textId="77777777" w:rsidR="00207B2A" w:rsidRDefault="00207B2A" w:rsidP="00EE15F5">
      <w:pPr>
        <w:pStyle w:val="Merknadstekst"/>
      </w:pPr>
    </w:p>
    <w:p w14:paraId="3E98B67E" w14:textId="454B3166" w:rsidR="00207B2A" w:rsidRDefault="00207B2A" w:rsidP="00EE15F5">
      <w:pPr>
        <w:pStyle w:val="Merknadstekst"/>
      </w:pPr>
      <w:r>
        <w:t xml:space="preserve">Vi har merket oss følgende forbedringspotensialer: </w:t>
      </w:r>
    </w:p>
    <w:p w14:paraId="00261788" w14:textId="77777777" w:rsidR="00207B2A" w:rsidRDefault="00E44D1F" w:rsidP="00207B2A">
      <w:pPr>
        <w:pStyle w:val="Merknadstekst"/>
        <w:numPr>
          <w:ilvl w:val="0"/>
          <w:numId w:val="1"/>
        </w:numPr>
      </w:pPr>
      <w:r>
        <w:t xml:space="preserve"> Kandidaten kan med fordel bruke litt mer plass på ordlydtolkningene sine, og være mer kritisk til hva som faktisk kan trekkes ut fra ordlyden alene. </w:t>
      </w:r>
    </w:p>
    <w:p w14:paraId="06D36A08" w14:textId="6C4BE765" w:rsidR="00E44D1F" w:rsidRDefault="00E44D1F" w:rsidP="00207B2A">
      <w:pPr>
        <w:pStyle w:val="Merknadstekst"/>
        <w:numPr>
          <w:ilvl w:val="0"/>
          <w:numId w:val="1"/>
        </w:numPr>
      </w:pPr>
      <w:r>
        <w:t xml:space="preserve">Jevnt over bør det tydeliggjøres bedre hvilke vilkår som faktisk vurderes både </w:t>
      </w:r>
      <w:r w:rsidR="00345740">
        <w:t xml:space="preserve">i </w:t>
      </w:r>
      <w:r>
        <w:t xml:space="preserve">spørsmålsstilling, oppramsing og ordlydstolkning. Det vil gjøre teksten mer leservennlig. </w:t>
      </w:r>
    </w:p>
    <w:p w14:paraId="36BB9D55" w14:textId="5AC7EB0D" w:rsidR="00E44D1F" w:rsidRDefault="00E44D1F" w:rsidP="00207B2A">
      <w:pPr>
        <w:pStyle w:val="Merknadstekst"/>
        <w:numPr>
          <w:ilvl w:val="0"/>
          <w:numId w:val="1"/>
        </w:numPr>
      </w:pPr>
      <w:r>
        <w:t>Kandidaten bruker jevnt over faktum godt. Likevel bør man være forsiktig med å spekulere i faktum og bruke opplysninger som ikke</w:t>
      </w:r>
      <w:r w:rsidR="00345740">
        <w:t xml:space="preserve"> er angitt eksplisitt.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17B5FF" w15:done="0"/>
  <w15:commentEx w15:paraId="3780E68C" w15:done="0"/>
  <w15:commentEx w15:paraId="2FF31EE6" w15:done="0"/>
  <w15:commentEx w15:paraId="07C248EA" w15:done="0"/>
  <w15:commentEx w15:paraId="3A665A87" w15:done="0"/>
  <w15:commentEx w15:paraId="268F5D16" w15:done="0"/>
  <w15:commentEx w15:paraId="25E586AA" w15:done="0"/>
  <w15:commentEx w15:paraId="1CE8D83D" w15:done="0"/>
  <w15:commentEx w15:paraId="02E9BCA5" w15:done="0"/>
  <w15:commentEx w15:paraId="5B84F947" w15:done="0"/>
  <w15:commentEx w15:paraId="12655E4D" w15:done="0"/>
  <w15:commentEx w15:paraId="34964728" w15:done="0"/>
  <w15:commentEx w15:paraId="07036E36" w15:done="0"/>
  <w15:commentEx w15:paraId="4BDE0045" w15:done="0"/>
  <w15:commentEx w15:paraId="3FBF0025" w15:done="0"/>
  <w15:commentEx w15:paraId="51E11AD4" w15:done="0"/>
  <w15:commentEx w15:paraId="329D4337" w15:done="0"/>
  <w15:commentEx w15:paraId="1A5C75F1" w15:done="0"/>
  <w15:commentEx w15:paraId="311F04EB" w15:done="0"/>
  <w15:commentEx w15:paraId="17362E6E" w15:done="0"/>
  <w15:commentEx w15:paraId="1AA51705" w15:done="0"/>
  <w15:commentEx w15:paraId="18C00B16" w15:done="0"/>
  <w15:commentEx w15:paraId="3B145BD5" w15:done="0"/>
  <w15:commentEx w15:paraId="2EA770C7" w15:done="0"/>
  <w15:commentEx w15:paraId="35C26309" w15:done="0"/>
  <w15:commentEx w15:paraId="51C29363" w15:done="0"/>
  <w15:commentEx w15:paraId="454867E7" w15:done="0"/>
  <w15:commentEx w15:paraId="324FA9DA" w15:done="0"/>
  <w15:commentEx w15:paraId="279FCEAD" w15:done="0"/>
  <w15:commentEx w15:paraId="17808532" w15:done="0"/>
  <w15:commentEx w15:paraId="5CBF88C9" w15:done="0"/>
  <w15:commentEx w15:paraId="541BBCE8" w15:done="0"/>
  <w15:commentEx w15:paraId="62740AD2" w15:done="0"/>
  <w15:commentEx w15:paraId="3DFF4215" w15:done="0"/>
  <w15:commentEx w15:paraId="63155C82" w15:done="0"/>
  <w15:commentEx w15:paraId="3040D04E" w15:done="0"/>
  <w15:commentEx w15:paraId="3EB61638" w15:done="0"/>
  <w15:commentEx w15:paraId="710FA2F5" w15:done="0"/>
  <w15:commentEx w15:paraId="731293AF" w15:done="0"/>
  <w15:commentEx w15:paraId="465297EE" w15:done="0"/>
  <w15:commentEx w15:paraId="36933398" w15:done="0"/>
  <w15:commentEx w15:paraId="3FD7303D" w15:done="0"/>
  <w15:commentEx w15:paraId="627119F9" w15:done="0"/>
  <w15:commentEx w15:paraId="16E21F17" w15:done="0"/>
  <w15:commentEx w15:paraId="6A796473" w15:done="0"/>
  <w15:commentEx w15:paraId="0869F670" w15:done="0"/>
  <w15:commentEx w15:paraId="401B7006" w15:done="0"/>
  <w15:commentEx w15:paraId="1E937145" w15:done="0"/>
  <w15:commentEx w15:paraId="4BB13213" w15:done="0"/>
  <w15:commentEx w15:paraId="42FE3854" w15:done="0"/>
  <w15:commentEx w15:paraId="7E3F4261" w15:done="0"/>
  <w15:commentEx w15:paraId="2D42346D" w15:done="0"/>
  <w15:commentEx w15:paraId="13D86A38" w15:done="0"/>
  <w15:commentEx w15:paraId="741C4C42" w15:done="0"/>
  <w15:commentEx w15:paraId="651A8486" w15:done="0"/>
  <w15:commentEx w15:paraId="6D720FA9" w15:done="0"/>
  <w15:commentEx w15:paraId="26789016" w15:done="0"/>
  <w15:commentEx w15:paraId="1FB6E907" w15:done="0"/>
  <w15:commentEx w15:paraId="2D98DAAC" w15:done="0"/>
  <w15:commentEx w15:paraId="3994E708" w15:done="0"/>
  <w15:commentEx w15:paraId="2A5555F6" w15:done="0"/>
  <w15:commentEx w15:paraId="3C3D28B1" w15:done="0"/>
  <w15:commentEx w15:paraId="7BE151C8" w15:done="0"/>
  <w15:commentEx w15:paraId="36BB9D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ABB4" w16cex:dateUtc="2022-10-10T12:33:00Z"/>
  <w16cex:commentExtensible w16cex:durableId="26EEAC0E" w16cex:dateUtc="2022-10-10T12:34:00Z"/>
  <w16cex:commentExtensible w16cex:durableId="26EEAC2B" w16cex:dateUtc="2022-10-10T12:35:00Z"/>
  <w16cex:commentExtensible w16cex:durableId="26EEAC98" w16cex:dateUtc="2022-10-10T12:37:00Z"/>
  <w16cex:commentExtensible w16cex:durableId="26F3BEA3" w16cex:dateUtc="2022-10-14T08:55:00Z"/>
  <w16cex:commentExtensible w16cex:durableId="26EEAD2E" w16cex:dateUtc="2022-10-10T12:39:00Z"/>
  <w16cex:commentExtensible w16cex:durableId="26F3BE04" w16cex:dateUtc="2022-10-14T08:52:00Z"/>
  <w16cex:commentExtensible w16cex:durableId="26EEB059" w16cex:dateUtc="2022-10-10T12:53:00Z"/>
  <w16cex:commentExtensible w16cex:durableId="26F3BED6" w16cex:dateUtc="2022-10-14T08:56:00Z"/>
  <w16cex:commentExtensible w16cex:durableId="26EEB02A" w16cex:dateUtc="2022-10-10T12:52:00Z"/>
  <w16cex:commentExtensible w16cex:durableId="26EEB0DD" w16cex:dateUtc="2022-10-10T12:55:00Z"/>
  <w16cex:commentExtensible w16cex:durableId="26F3BEFA" w16cex:dateUtc="2022-10-14T08:56:00Z"/>
  <w16cex:commentExtensible w16cex:durableId="26EEB34F" w16cex:dateUtc="2022-10-10T13:05:00Z"/>
  <w16cex:commentExtensible w16cex:durableId="26EEB2EF" w16cex:dateUtc="2022-10-10T13:04:00Z"/>
  <w16cex:commentExtensible w16cex:durableId="26EEB3AE" w16cex:dateUtc="2022-10-10T13:07:00Z"/>
  <w16cex:commentExtensible w16cex:durableId="26EEB3F8" w16cex:dateUtc="2022-10-10T13:08:00Z"/>
  <w16cex:commentExtensible w16cex:durableId="26EEB4C3" w16cex:dateUtc="2022-10-10T13:12:00Z"/>
  <w16cex:commentExtensible w16cex:durableId="26EEB5CE" w16cex:dateUtc="2022-10-10T13:16:00Z"/>
  <w16cex:commentExtensible w16cex:durableId="26EEB600" w16cex:dateUtc="2022-10-10T13:17:00Z"/>
  <w16cex:commentExtensible w16cex:durableId="26F3BF4E" w16cex:dateUtc="2022-10-14T08:58:00Z"/>
  <w16cex:commentExtensible w16cex:durableId="26EEB702" w16cex:dateUtc="2022-10-10T13:21:00Z"/>
  <w16cex:commentExtensible w16cex:durableId="26EEB74B" w16cex:dateUtc="2022-10-10T13:22:00Z"/>
  <w16cex:commentExtensible w16cex:durableId="26EEB835" w16cex:dateUtc="2022-10-10T13:26:00Z"/>
  <w16cex:commentExtensible w16cex:durableId="26EEB873" w16cex:dateUtc="2022-10-10T13:27:00Z"/>
  <w16cex:commentExtensible w16cex:durableId="26EEB8DE" w16cex:dateUtc="2022-10-10T13:29:00Z"/>
  <w16cex:commentExtensible w16cex:durableId="26F3BFD5" w16cex:dateUtc="2022-10-14T09:00:00Z"/>
  <w16cex:commentExtensible w16cex:durableId="26EEB984" w16cex:dateUtc="2022-10-10T13:32:00Z"/>
  <w16cex:commentExtensible w16cex:durableId="26F3C007" w16cex:dateUtc="2022-10-14T09:01:00Z"/>
  <w16cex:commentExtensible w16cex:durableId="26EEBB71" w16cex:dateUtc="2022-10-10T13:40:00Z"/>
  <w16cex:commentExtensible w16cex:durableId="26EEBAF9" w16cex:dateUtc="2022-10-10T13:38:00Z"/>
  <w16cex:commentExtensible w16cex:durableId="26EEBB93" w16cex:dateUtc="2022-10-10T13:41:00Z"/>
  <w16cex:commentExtensible w16cex:durableId="26EEBBD8" w16cex:dateUtc="2022-10-10T13:42:00Z"/>
  <w16cex:commentExtensible w16cex:durableId="26EEBD2E" w16cex:dateUtc="2022-10-10T13:47:00Z"/>
  <w16cex:commentExtensible w16cex:durableId="26EEC079" w16cex:dateUtc="2022-10-10T14:02:00Z"/>
  <w16cex:commentExtensible w16cex:durableId="26F3C0C3" w16cex:dateUtc="2022-10-14T09:04:00Z"/>
  <w16cex:commentExtensible w16cex:durableId="26F3C0E4" w16cex:dateUtc="2022-10-14T09:05:00Z"/>
  <w16cex:commentExtensible w16cex:durableId="26F3C15B" w16cex:dateUtc="2022-10-14T09:07:00Z"/>
  <w16cex:commentExtensible w16cex:durableId="26EEC1BA" w16cex:dateUtc="2022-10-10T14:07:00Z"/>
  <w16cex:commentExtensible w16cex:durableId="26F3C179" w16cex:dateUtc="2022-10-14T09:07:00Z"/>
  <w16cex:commentExtensible w16cex:durableId="26EEC277" w16cex:dateUtc="2022-10-10T14:10:00Z"/>
  <w16cex:commentExtensible w16cex:durableId="26EEC2F5" w16cex:dateUtc="2022-10-10T14:12:00Z"/>
  <w16cex:commentExtensible w16cex:durableId="26EEC2AF" w16cex:dateUtc="2022-10-10T14:11:00Z"/>
  <w16cex:commentExtensible w16cex:durableId="26F3C1B2" w16cex:dateUtc="2022-10-14T09:08:00Z"/>
  <w16cex:commentExtensible w16cex:durableId="26EEC599" w16cex:dateUtc="2022-10-10T14:23:00Z"/>
  <w16cex:commentExtensible w16cex:durableId="26EEC5BF" w16cex:dateUtc="2022-10-10T14:24:00Z"/>
  <w16cex:commentExtensible w16cex:durableId="26F3C1C7" w16cex:dateUtc="2022-10-14T09:08:00Z"/>
  <w16cex:commentExtensible w16cex:durableId="26EFC8BC" w16cex:dateUtc="2022-10-11T08:49:00Z"/>
  <w16cex:commentExtensible w16cex:durableId="26F3C20A" w16cex:dateUtc="2022-10-14T09:10:00Z"/>
  <w16cex:commentExtensible w16cex:durableId="26EFC93F" w16cex:dateUtc="2022-10-11T08:51:00Z"/>
  <w16cex:commentExtensible w16cex:durableId="26EFC9DE" w16cex:dateUtc="2022-10-11T08:54:00Z"/>
  <w16cex:commentExtensible w16cex:durableId="26EFCA1E" w16cex:dateUtc="2022-10-11T08:55:00Z"/>
  <w16cex:commentExtensible w16cex:durableId="26EFCAFE" w16cex:dateUtc="2022-10-11T08:59:00Z"/>
  <w16cex:commentExtensible w16cex:durableId="26EFCB53" w16cex:dateUtc="2022-10-11T09:00:00Z"/>
  <w16cex:commentExtensible w16cex:durableId="26EFCCCA" w16cex:dateUtc="2022-10-11T09:06:00Z"/>
  <w16cex:commentExtensible w16cex:durableId="26EFCE24" w16cex:dateUtc="2022-10-11T09:12:00Z"/>
  <w16cex:commentExtensible w16cex:durableId="26EFCEB8" w16cex:dateUtc="2022-10-11T09:15:00Z"/>
  <w16cex:commentExtensible w16cex:durableId="26EFCEF3" w16cex:dateUtc="2022-10-11T09:16:00Z"/>
  <w16cex:commentExtensible w16cex:durableId="26F3C349" w16cex:dateUtc="2022-10-14T09:15:00Z"/>
  <w16cex:commentExtensible w16cex:durableId="26EFCF10" w16cex:dateUtc="2022-10-11T09:16:00Z"/>
  <w16cex:commentExtensible w16cex:durableId="26EFDD2E" w16cex:dateUtc="2022-10-11T10:16:00Z"/>
  <w16cex:commentExtensible w16cex:durableId="26EFDDB1" w16cex:dateUtc="2022-10-11T10:18:00Z"/>
  <w16cex:commentExtensible w16cex:durableId="26EFDE76" w16cex:dateUtc="2022-10-11T10:22:00Z"/>
  <w16cex:commentExtensible w16cex:durableId="26EFDF43" w16cex:dateUtc="2022-10-11T10:25:00Z"/>
  <w16cex:commentExtensible w16cex:durableId="26EEB0B2" w16cex:dateUtc="2022-10-1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17B5FF" w16cid:durableId="26EEABB4"/>
  <w16cid:commentId w16cid:paraId="3780E68C" w16cid:durableId="26EEAC0E"/>
  <w16cid:commentId w16cid:paraId="2FF31EE6" w16cid:durableId="26EEAC2B"/>
  <w16cid:commentId w16cid:paraId="07C248EA" w16cid:durableId="26EEAC98"/>
  <w16cid:commentId w16cid:paraId="3A665A87" w16cid:durableId="26F3BEA3"/>
  <w16cid:commentId w16cid:paraId="268F5D16" w16cid:durableId="26EEAD2E"/>
  <w16cid:commentId w16cid:paraId="25E586AA" w16cid:durableId="26F3BE04"/>
  <w16cid:commentId w16cid:paraId="1CE8D83D" w16cid:durableId="26EEB059"/>
  <w16cid:commentId w16cid:paraId="02E9BCA5" w16cid:durableId="26F3BED6"/>
  <w16cid:commentId w16cid:paraId="5B84F947" w16cid:durableId="26EEB02A"/>
  <w16cid:commentId w16cid:paraId="12655E4D" w16cid:durableId="26EEB0DD"/>
  <w16cid:commentId w16cid:paraId="34964728" w16cid:durableId="26F3BEFA"/>
  <w16cid:commentId w16cid:paraId="07036E36" w16cid:durableId="26EEB34F"/>
  <w16cid:commentId w16cid:paraId="4BDE0045" w16cid:durableId="26EEB2EF"/>
  <w16cid:commentId w16cid:paraId="3FBF0025" w16cid:durableId="26EEB3AE"/>
  <w16cid:commentId w16cid:paraId="51E11AD4" w16cid:durableId="26EEB3F8"/>
  <w16cid:commentId w16cid:paraId="329D4337" w16cid:durableId="26EEB4C3"/>
  <w16cid:commentId w16cid:paraId="1A5C75F1" w16cid:durableId="26EEB5CE"/>
  <w16cid:commentId w16cid:paraId="311F04EB" w16cid:durableId="26EEB600"/>
  <w16cid:commentId w16cid:paraId="17362E6E" w16cid:durableId="26F3BF4E"/>
  <w16cid:commentId w16cid:paraId="1AA51705" w16cid:durableId="26EEB702"/>
  <w16cid:commentId w16cid:paraId="18C00B16" w16cid:durableId="26EEB74B"/>
  <w16cid:commentId w16cid:paraId="3B145BD5" w16cid:durableId="26EEB835"/>
  <w16cid:commentId w16cid:paraId="2EA770C7" w16cid:durableId="26EEB873"/>
  <w16cid:commentId w16cid:paraId="35C26309" w16cid:durableId="26EEB8DE"/>
  <w16cid:commentId w16cid:paraId="51C29363" w16cid:durableId="26F3BFD5"/>
  <w16cid:commentId w16cid:paraId="454867E7" w16cid:durableId="26EEB984"/>
  <w16cid:commentId w16cid:paraId="324FA9DA" w16cid:durableId="26F3C007"/>
  <w16cid:commentId w16cid:paraId="279FCEAD" w16cid:durableId="26EEBB71"/>
  <w16cid:commentId w16cid:paraId="17808532" w16cid:durableId="26EEBAF9"/>
  <w16cid:commentId w16cid:paraId="5CBF88C9" w16cid:durableId="26EEBB93"/>
  <w16cid:commentId w16cid:paraId="541BBCE8" w16cid:durableId="26EEBBD8"/>
  <w16cid:commentId w16cid:paraId="62740AD2" w16cid:durableId="26EEBD2E"/>
  <w16cid:commentId w16cid:paraId="3DFF4215" w16cid:durableId="26EEC079"/>
  <w16cid:commentId w16cid:paraId="63155C82" w16cid:durableId="26F3C0C3"/>
  <w16cid:commentId w16cid:paraId="3040D04E" w16cid:durableId="26F3C0E4"/>
  <w16cid:commentId w16cid:paraId="3EB61638" w16cid:durableId="26F3C15B"/>
  <w16cid:commentId w16cid:paraId="710FA2F5" w16cid:durableId="26EEC1BA"/>
  <w16cid:commentId w16cid:paraId="731293AF" w16cid:durableId="26F3C179"/>
  <w16cid:commentId w16cid:paraId="465297EE" w16cid:durableId="26EEC277"/>
  <w16cid:commentId w16cid:paraId="36933398" w16cid:durableId="26EEC2F5"/>
  <w16cid:commentId w16cid:paraId="3FD7303D" w16cid:durableId="26EEC2AF"/>
  <w16cid:commentId w16cid:paraId="627119F9" w16cid:durableId="26F3C1B2"/>
  <w16cid:commentId w16cid:paraId="16E21F17" w16cid:durableId="26EEC599"/>
  <w16cid:commentId w16cid:paraId="6A796473" w16cid:durableId="26EEC5BF"/>
  <w16cid:commentId w16cid:paraId="0869F670" w16cid:durableId="26F3C1C7"/>
  <w16cid:commentId w16cid:paraId="401B7006" w16cid:durableId="26EFC8BC"/>
  <w16cid:commentId w16cid:paraId="1E937145" w16cid:durableId="26F3C20A"/>
  <w16cid:commentId w16cid:paraId="4BB13213" w16cid:durableId="26EFC93F"/>
  <w16cid:commentId w16cid:paraId="42FE3854" w16cid:durableId="26EFC9DE"/>
  <w16cid:commentId w16cid:paraId="7E3F4261" w16cid:durableId="26EFCA1E"/>
  <w16cid:commentId w16cid:paraId="2D42346D" w16cid:durableId="26EFCAFE"/>
  <w16cid:commentId w16cid:paraId="13D86A38" w16cid:durableId="26EFCB53"/>
  <w16cid:commentId w16cid:paraId="741C4C42" w16cid:durableId="26EFCCCA"/>
  <w16cid:commentId w16cid:paraId="651A8486" w16cid:durableId="26EFCE24"/>
  <w16cid:commentId w16cid:paraId="6D720FA9" w16cid:durableId="26EFCEB8"/>
  <w16cid:commentId w16cid:paraId="26789016" w16cid:durableId="26EFCEF3"/>
  <w16cid:commentId w16cid:paraId="1FB6E907" w16cid:durableId="26F3C349"/>
  <w16cid:commentId w16cid:paraId="2D98DAAC" w16cid:durableId="26EFCF10"/>
  <w16cid:commentId w16cid:paraId="3994E708" w16cid:durableId="26EFDD2E"/>
  <w16cid:commentId w16cid:paraId="2A5555F6" w16cid:durableId="26EFDDB1"/>
  <w16cid:commentId w16cid:paraId="3C3D28B1" w16cid:durableId="26EFDE76"/>
  <w16cid:commentId w16cid:paraId="7BE151C8" w16cid:durableId="26EFDF43"/>
  <w16cid:commentId w16cid:paraId="36BB9D55" w16cid:durableId="26EEB0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0343" w14:textId="77777777" w:rsidR="00194E78" w:rsidRDefault="00194E78" w:rsidP="00A1108C">
      <w:r>
        <w:separator/>
      </w:r>
    </w:p>
  </w:endnote>
  <w:endnote w:type="continuationSeparator" w:id="0">
    <w:p w14:paraId="51950998" w14:textId="77777777" w:rsidR="00194E78" w:rsidRDefault="00194E78" w:rsidP="00A1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CS-brødtekst)">
    <w:altName w:val="Times New Roman"/>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3E92" w14:textId="77777777" w:rsidR="00194E78" w:rsidRDefault="00194E78" w:rsidP="00A1108C">
      <w:r>
        <w:separator/>
      </w:r>
    </w:p>
  </w:footnote>
  <w:footnote w:type="continuationSeparator" w:id="0">
    <w:p w14:paraId="716CB6BA" w14:textId="77777777" w:rsidR="00194E78" w:rsidRDefault="00194E78" w:rsidP="00A11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5E6"/>
    <w:multiLevelType w:val="hybridMultilevel"/>
    <w:tmpl w:val="7AD0FC6C"/>
    <w:lvl w:ilvl="0" w:tplc="C7E63FAE">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Rørtveit">
    <w15:presenceInfo w15:providerId="AD" w15:userId="S::stine.rortveit@cms-kluge.com::bf8441b7-dd68-4e8a-93bd-571aabcdb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S_HeadingStyle" w:val="AN"/>
  </w:docVars>
  <w:rsids>
    <w:rsidRoot w:val="004901EB"/>
    <w:rsid w:val="00044FDB"/>
    <w:rsid w:val="00070D71"/>
    <w:rsid w:val="00071493"/>
    <w:rsid w:val="000722F0"/>
    <w:rsid w:val="000A34BB"/>
    <w:rsid w:val="000E7483"/>
    <w:rsid w:val="00123147"/>
    <w:rsid w:val="00194E78"/>
    <w:rsid w:val="001C1541"/>
    <w:rsid w:val="001E1703"/>
    <w:rsid w:val="001E1976"/>
    <w:rsid w:val="001E2897"/>
    <w:rsid w:val="001E5F6B"/>
    <w:rsid w:val="001E6F6D"/>
    <w:rsid w:val="001F60D9"/>
    <w:rsid w:val="00207B2A"/>
    <w:rsid w:val="00245E6D"/>
    <w:rsid w:val="00260964"/>
    <w:rsid w:val="00262F12"/>
    <w:rsid w:val="002803B0"/>
    <w:rsid w:val="002A735F"/>
    <w:rsid w:val="002C0656"/>
    <w:rsid w:val="002C57D7"/>
    <w:rsid w:val="00320A78"/>
    <w:rsid w:val="00336773"/>
    <w:rsid w:val="00345740"/>
    <w:rsid w:val="0035070D"/>
    <w:rsid w:val="00350B61"/>
    <w:rsid w:val="00364BCD"/>
    <w:rsid w:val="00382FCC"/>
    <w:rsid w:val="003B12BB"/>
    <w:rsid w:val="003B5BCD"/>
    <w:rsid w:val="003D7358"/>
    <w:rsid w:val="004505F8"/>
    <w:rsid w:val="004901EB"/>
    <w:rsid w:val="00503E6A"/>
    <w:rsid w:val="00515945"/>
    <w:rsid w:val="005241E6"/>
    <w:rsid w:val="0055424F"/>
    <w:rsid w:val="00584756"/>
    <w:rsid w:val="005F6B82"/>
    <w:rsid w:val="00605643"/>
    <w:rsid w:val="00635424"/>
    <w:rsid w:val="006479FA"/>
    <w:rsid w:val="00682044"/>
    <w:rsid w:val="006B43E1"/>
    <w:rsid w:val="006D5268"/>
    <w:rsid w:val="006E0067"/>
    <w:rsid w:val="00707109"/>
    <w:rsid w:val="00716E8F"/>
    <w:rsid w:val="007454E5"/>
    <w:rsid w:val="00746E86"/>
    <w:rsid w:val="0075321E"/>
    <w:rsid w:val="007B586D"/>
    <w:rsid w:val="00803DF3"/>
    <w:rsid w:val="00831992"/>
    <w:rsid w:val="0085768D"/>
    <w:rsid w:val="00867504"/>
    <w:rsid w:val="008720FB"/>
    <w:rsid w:val="00897132"/>
    <w:rsid w:val="008E15CB"/>
    <w:rsid w:val="00952655"/>
    <w:rsid w:val="00955E6B"/>
    <w:rsid w:val="00971367"/>
    <w:rsid w:val="00983415"/>
    <w:rsid w:val="009B77A1"/>
    <w:rsid w:val="009F2139"/>
    <w:rsid w:val="00A0021C"/>
    <w:rsid w:val="00A01AF7"/>
    <w:rsid w:val="00A1108C"/>
    <w:rsid w:val="00A41FBD"/>
    <w:rsid w:val="00AD0270"/>
    <w:rsid w:val="00B075DD"/>
    <w:rsid w:val="00B26429"/>
    <w:rsid w:val="00B5788A"/>
    <w:rsid w:val="00B62EBA"/>
    <w:rsid w:val="00B86873"/>
    <w:rsid w:val="00BC3DBB"/>
    <w:rsid w:val="00BE19B3"/>
    <w:rsid w:val="00C041A1"/>
    <w:rsid w:val="00C40B72"/>
    <w:rsid w:val="00C40EBD"/>
    <w:rsid w:val="00C55D07"/>
    <w:rsid w:val="00CB51AA"/>
    <w:rsid w:val="00CD3FAA"/>
    <w:rsid w:val="00CF49E7"/>
    <w:rsid w:val="00D20D51"/>
    <w:rsid w:val="00D3030A"/>
    <w:rsid w:val="00D4098E"/>
    <w:rsid w:val="00D546D2"/>
    <w:rsid w:val="00D925D2"/>
    <w:rsid w:val="00DC1F38"/>
    <w:rsid w:val="00DE248F"/>
    <w:rsid w:val="00DE4BA6"/>
    <w:rsid w:val="00E02EE5"/>
    <w:rsid w:val="00E44D1F"/>
    <w:rsid w:val="00E7669B"/>
    <w:rsid w:val="00EE15F5"/>
    <w:rsid w:val="00EE5BC1"/>
    <w:rsid w:val="00F0484C"/>
    <w:rsid w:val="00F050AA"/>
    <w:rsid w:val="00F0604E"/>
    <w:rsid w:val="00F83803"/>
    <w:rsid w:val="00F931A4"/>
    <w:rsid w:val="00FD0C12"/>
    <w:rsid w:val="00FD1E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263F"/>
  <w15:chartTrackingRefBased/>
  <w15:docId w15:val="{75F36DB4-599C-F046-886F-5EFA4244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S-brødtekst)"/>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EB"/>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901EB"/>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F050AA"/>
    <w:rPr>
      <w:sz w:val="16"/>
      <w:szCs w:val="16"/>
    </w:rPr>
  </w:style>
  <w:style w:type="paragraph" w:styleId="Merknadstekst">
    <w:name w:val="annotation text"/>
    <w:basedOn w:val="Normal"/>
    <w:link w:val="MerknadstekstTegn"/>
    <w:uiPriority w:val="99"/>
    <w:semiHidden/>
    <w:unhideWhenUsed/>
    <w:rsid w:val="00F050AA"/>
    <w:rPr>
      <w:sz w:val="20"/>
      <w:szCs w:val="20"/>
    </w:rPr>
  </w:style>
  <w:style w:type="character" w:customStyle="1" w:styleId="MerknadstekstTegn">
    <w:name w:val="Merknadstekst Tegn"/>
    <w:basedOn w:val="Standardskriftforavsnitt"/>
    <w:link w:val="Merknadstekst"/>
    <w:uiPriority w:val="99"/>
    <w:semiHidden/>
    <w:rsid w:val="00F050AA"/>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F050AA"/>
    <w:rPr>
      <w:b/>
      <w:bCs/>
    </w:rPr>
  </w:style>
  <w:style w:type="character" w:customStyle="1" w:styleId="KommentaremneTegn">
    <w:name w:val="Kommentaremne Tegn"/>
    <w:basedOn w:val="MerknadstekstTegn"/>
    <w:link w:val="Kommentaremne"/>
    <w:uiPriority w:val="99"/>
    <w:semiHidden/>
    <w:rsid w:val="00F050AA"/>
    <w:rPr>
      <w:rFonts w:asciiTheme="minorHAnsi" w:hAnsiTheme="minorHAnsi" w:cstheme="minorBidi"/>
      <w:b/>
      <w:bCs/>
      <w:sz w:val="20"/>
      <w:szCs w:val="20"/>
    </w:rPr>
  </w:style>
  <w:style w:type="paragraph" w:styleId="Topptekst">
    <w:name w:val="header"/>
    <w:basedOn w:val="Normal"/>
    <w:link w:val="TopptekstTegn"/>
    <w:uiPriority w:val="99"/>
    <w:unhideWhenUsed/>
    <w:rsid w:val="00A1108C"/>
    <w:pPr>
      <w:tabs>
        <w:tab w:val="center" w:pos="4536"/>
        <w:tab w:val="right" w:pos="9072"/>
      </w:tabs>
    </w:pPr>
  </w:style>
  <w:style w:type="character" w:customStyle="1" w:styleId="TopptekstTegn">
    <w:name w:val="Topptekst Tegn"/>
    <w:basedOn w:val="Standardskriftforavsnitt"/>
    <w:link w:val="Topptekst"/>
    <w:uiPriority w:val="99"/>
    <w:rsid w:val="00A1108C"/>
    <w:rPr>
      <w:rFonts w:asciiTheme="minorHAnsi" w:hAnsiTheme="minorHAnsi" w:cstheme="minorBidi"/>
    </w:rPr>
  </w:style>
  <w:style w:type="paragraph" w:styleId="Bunntekst">
    <w:name w:val="footer"/>
    <w:basedOn w:val="Normal"/>
    <w:link w:val="BunntekstTegn"/>
    <w:uiPriority w:val="99"/>
    <w:unhideWhenUsed/>
    <w:rsid w:val="00A1108C"/>
    <w:pPr>
      <w:tabs>
        <w:tab w:val="center" w:pos="4536"/>
        <w:tab w:val="right" w:pos="9072"/>
      </w:tabs>
    </w:pPr>
  </w:style>
  <w:style w:type="character" w:customStyle="1" w:styleId="BunntekstTegn">
    <w:name w:val="Bunntekst Tegn"/>
    <w:basedOn w:val="Standardskriftforavsnitt"/>
    <w:link w:val="Bunntekst"/>
    <w:uiPriority w:val="99"/>
    <w:rsid w:val="00A1108C"/>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3169">
      <w:bodyDiv w:val="1"/>
      <w:marLeft w:val="0"/>
      <w:marRight w:val="0"/>
      <w:marTop w:val="0"/>
      <w:marBottom w:val="0"/>
      <w:divBdr>
        <w:top w:val="none" w:sz="0" w:space="0" w:color="auto"/>
        <w:left w:val="none" w:sz="0" w:space="0" w:color="auto"/>
        <w:bottom w:val="none" w:sz="0" w:space="0" w:color="auto"/>
        <w:right w:val="none" w:sz="0" w:space="0" w:color="auto"/>
      </w:divBdr>
      <w:divsChild>
        <w:div w:id="967709250">
          <w:marLeft w:val="0"/>
          <w:marRight w:val="0"/>
          <w:marTop w:val="0"/>
          <w:marBottom w:val="0"/>
          <w:divBdr>
            <w:top w:val="none" w:sz="0" w:space="0" w:color="auto"/>
            <w:left w:val="none" w:sz="0" w:space="0" w:color="auto"/>
            <w:bottom w:val="none" w:sz="0" w:space="0" w:color="auto"/>
            <w:right w:val="none" w:sz="0" w:space="0" w:color="auto"/>
          </w:divBdr>
          <w:divsChild>
            <w:div w:id="585696898">
              <w:marLeft w:val="0"/>
              <w:marRight w:val="0"/>
              <w:marTop w:val="0"/>
              <w:marBottom w:val="0"/>
              <w:divBdr>
                <w:top w:val="none" w:sz="0" w:space="0" w:color="auto"/>
                <w:left w:val="none" w:sz="0" w:space="0" w:color="auto"/>
                <w:bottom w:val="none" w:sz="0" w:space="0" w:color="auto"/>
                <w:right w:val="none" w:sz="0" w:space="0" w:color="auto"/>
              </w:divBdr>
              <w:divsChild>
                <w:div w:id="1889494548">
                  <w:marLeft w:val="0"/>
                  <w:marRight w:val="0"/>
                  <w:marTop w:val="0"/>
                  <w:marBottom w:val="0"/>
                  <w:divBdr>
                    <w:top w:val="none" w:sz="0" w:space="0" w:color="auto"/>
                    <w:left w:val="none" w:sz="0" w:space="0" w:color="auto"/>
                    <w:bottom w:val="none" w:sz="0" w:space="0" w:color="auto"/>
                    <w:right w:val="none" w:sz="0" w:space="0" w:color="auto"/>
                  </w:divBdr>
                  <w:divsChild>
                    <w:div w:id="306395049">
                      <w:marLeft w:val="0"/>
                      <w:marRight w:val="0"/>
                      <w:marTop w:val="0"/>
                      <w:marBottom w:val="0"/>
                      <w:divBdr>
                        <w:top w:val="none" w:sz="0" w:space="0" w:color="auto"/>
                        <w:left w:val="none" w:sz="0" w:space="0" w:color="auto"/>
                        <w:bottom w:val="none" w:sz="0" w:space="0" w:color="auto"/>
                        <w:right w:val="none" w:sz="0" w:space="0" w:color="auto"/>
                      </w:divBdr>
                    </w:div>
                  </w:divsChild>
                </w:div>
                <w:div w:id="2098404271">
                  <w:marLeft w:val="0"/>
                  <w:marRight w:val="0"/>
                  <w:marTop w:val="0"/>
                  <w:marBottom w:val="0"/>
                  <w:divBdr>
                    <w:top w:val="none" w:sz="0" w:space="0" w:color="auto"/>
                    <w:left w:val="none" w:sz="0" w:space="0" w:color="auto"/>
                    <w:bottom w:val="none" w:sz="0" w:space="0" w:color="auto"/>
                    <w:right w:val="none" w:sz="0" w:space="0" w:color="auto"/>
                  </w:divBdr>
                  <w:divsChild>
                    <w:div w:id="5979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600">
      <w:bodyDiv w:val="1"/>
      <w:marLeft w:val="0"/>
      <w:marRight w:val="0"/>
      <w:marTop w:val="0"/>
      <w:marBottom w:val="0"/>
      <w:divBdr>
        <w:top w:val="none" w:sz="0" w:space="0" w:color="auto"/>
        <w:left w:val="none" w:sz="0" w:space="0" w:color="auto"/>
        <w:bottom w:val="none" w:sz="0" w:space="0" w:color="auto"/>
        <w:right w:val="none" w:sz="0" w:space="0" w:color="auto"/>
      </w:divBdr>
      <w:divsChild>
        <w:div w:id="1318460251">
          <w:marLeft w:val="0"/>
          <w:marRight w:val="0"/>
          <w:marTop w:val="0"/>
          <w:marBottom w:val="0"/>
          <w:divBdr>
            <w:top w:val="none" w:sz="0" w:space="0" w:color="auto"/>
            <w:left w:val="none" w:sz="0" w:space="0" w:color="auto"/>
            <w:bottom w:val="none" w:sz="0" w:space="0" w:color="auto"/>
            <w:right w:val="none" w:sz="0" w:space="0" w:color="auto"/>
          </w:divBdr>
          <w:divsChild>
            <w:div w:id="1539850500">
              <w:marLeft w:val="0"/>
              <w:marRight w:val="0"/>
              <w:marTop w:val="0"/>
              <w:marBottom w:val="0"/>
              <w:divBdr>
                <w:top w:val="none" w:sz="0" w:space="0" w:color="auto"/>
                <w:left w:val="none" w:sz="0" w:space="0" w:color="auto"/>
                <w:bottom w:val="none" w:sz="0" w:space="0" w:color="auto"/>
                <w:right w:val="none" w:sz="0" w:space="0" w:color="auto"/>
              </w:divBdr>
              <w:divsChild>
                <w:div w:id="1283223532">
                  <w:marLeft w:val="0"/>
                  <w:marRight w:val="0"/>
                  <w:marTop w:val="0"/>
                  <w:marBottom w:val="0"/>
                  <w:divBdr>
                    <w:top w:val="none" w:sz="0" w:space="0" w:color="auto"/>
                    <w:left w:val="none" w:sz="0" w:space="0" w:color="auto"/>
                    <w:bottom w:val="none" w:sz="0" w:space="0" w:color="auto"/>
                    <w:right w:val="none" w:sz="0" w:space="0" w:color="auto"/>
                  </w:divBdr>
                  <w:divsChild>
                    <w:div w:id="9025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7413">
      <w:bodyDiv w:val="1"/>
      <w:marLeft w:val="0"/>
      <w:marRight w:val="0"/>
      <w:marTop w:val="0"/>
      <w:marBottom w:val="0"/>
      <w:divBdr>
        <w:top w:val="none" w:sz="0" w:space="0" w:color="auto"/>
        <w:left w:val="none" w:sz="0" w:space="0" w:color="auto"/>
        <w:bottom w:val="none" w:sz="0" w:space="0" w:color="auto"/>
        <w:right w:val="none" w:sz="0" w:space="0" w:color="auto"/>
      </w:divBdr>
      <w:divsChild>
        <w:div w:id="307712383">
          <w:marLeft w:val="0"/>
          <w:marRight w:val="0"/>
          <w:marTop w:val="0"/>
          <w:marBottom w:val="0"/>
          <w:divBdr>
            <w:top w:val="none" w:sz="0" w:space="0" w:color="auto"/>
            <w:left w:val="none" w:sz="0" w:space="0" w:color="auto"/>
            <w:bottom w:val="none" w:sz="0" w:space="0" w:color="auto"/>
            <w:right w:val="none" w:sz="0" w:space="0" w:color="auto"/>
          </w:divBdr>
          <w:divsChild>
            <w:div w:id="1596160533">
              <w:marLeft w:val="0"/>
              <w:marRight w:val="0"/>
              <w:marTop w:val="0"/>
              <w:marBottom w:val="0"/>
              <w:divBdr>
                <w:top w:val="none" w:sz="0" w:space="0" w:color="auto"/>
                <w:left w:val="none" w:sz="0" w:space="0" w:color="auto"/>
                <w:bottom w:val="none" w:sz="0" w:space="0" w:color="auto"/>
                <w:right w:val="none" w:sz="0" w:space="0" w:color="auto"/>
              </w:divBdr>
              <w:divsChild>
                <w:div w:id="1181046606">
                  <w:marLeft w:val="0"/>
                  <w:marRight w:val="0"/>
                  <w:marTop w:val="0"/>
                  <w:marBottom w:val="0"/>
                  <w:divBdr>
                    <w:top w:val="none" w:sz="0" w:space="0" w:color="auto"/>
                    <w:left w:val="none" w:sz="0" w:space="0" w:color="auto"/>
                    <w:bottom w:val="none" w:sz="0" w:space="0" w:color="auto"/>
                    <w:right w:val="none" w:sz="0" w:space="0" w:color="auto"/>
                  </w:divBdr>
                  <w:divsChild>
                    <w:div w:id="1857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3765">
      <w:bodyDiv w:val="1"/>
      <w:marLeft w:val="0"/>
      <w:marRight w:val="0"/>
      <w:marTop w:val="0"/>
      <w:marBottom w:val="0"/>
      <w:divBdr>
        <w:top w:val="none" w:sz="0" w:space="0" w:color="auto"/>
        <w:left w:val="none" w:sz="0" w:space="0" w:color="auto"/>
        <w:bottom w:val="none" w:sz="0" w:space="0" w:color="auto"/>
        <w:right w:val="none" w:sz="0" w:space="0" w:color="auto"/>
      </w:divBdr>
      <w:divsChild>
        <w:div w:id="1564871625">
          <w:marLeft w:val="0"/>
          <w:marRight w:val="0"/>
          <w:marTop w:val="0"/>
          <w:marBottom w:val="0"/>
          <w:divBdr>
            <w:top w:val="none" w:sz="0" w:space="0" w:color="auto"/>
            <w:left w:val="none" w:sz="0" w:space="0" w:color="auto"/>
            <w:bottom w:val="none" w:sz="0" w:space="0" w:color="auto"/>
            <w:right w:val="none" w:sz="0" w:space="0" w:color="auto"/>
          </w:divBdr>
          <w:divsChild>
            <w:div w:id="1370765175">
              <w:marLeft w:val="0"/>
              <w:marRight w:val="0"/>
              <w:marTop w:val="0"/>
              <w:marBottom w:val="0"/>
              <w:divBdr>
                <w:top w:val="none" w:sz="0" w:space="0" w:color="auto"/>
                <w:left w:val="none" w:sz="0" w:space="0" w:color="auto"/>
                <w:bottom w:val="none" w:sz="0" w:space="0" w:color="auto"/>
                <w:right w:val="none" w:sz="0" w:space="0" w:color="auto"/>
              </w:divBdr>
              <w:divsChild>
                <w:div w:id="346753987">
                  <w:marLeft w:val="0"/>
                  <w:marRight w:val="0"/>
                  <w:marTop w:val="0"/>
                  <w:marBottom w:val="0"/>
                  <w:divBdr>
                    <w:top w:val="none" w:sz="0" w:space="0" w:color="auto"/>
                    <w:left w:val="none" w:sz="0" w:space="0" w:color="auto"/>
                    <w:bottom w:val="none" w:sz="0" w:space="0" w:color="auto"/>
                    <w:right w:val="none" w:sz="0" w:space="0" w:color="auto"/>
                  </w:divBdr>
                  <w:divsChild>
                    <w:div w:id="9614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6120">
      <w:bodyDiv w:val="1"/>
      <w:marLeft w:val="0"/>
      <w:marRight w:val="0"/>
      <w:marTop w:val="0"/>
      <w:marBottom w:val="0"/>
      <w:divBdr>
        <w:top w:val="none" w:sz="0" w:space="0" w:color="auto"/>
        <w:left w:val="none" w:sz="0" w:space="0" w:color="auto"/>
        <w:bottom w:val="none" w:sz="0" w:space="0" w:color="auto"/>
        <w:right w:val="none" w:sz="0" w:space="0" w:color="auto"/>
      </w:divBdr>
      <w:divsChild>
        <w:div w:id="1388796132">
          <w:marLeft w:val="0"/>
          <w:marRight w:val="0"/>
          <w:marTop w:val="0"/>
          <w:marBottom w:val="0"/>
          <w:divBdr>
            <w:top w:val="none" w:sz="0" w:space="0" w:color="auto"/>
            <w:left w:val="none" w:sz="0" w:space="0" w:color="auto"/>
            <w:bottom w:val="none" w:sz="0" w:space="0" w:color="auto"/>
            <w:right w:val="none" w:sz="0" w:space="0" w:color="auto"/>
          </w:divBdr>
          <w:divsChild>
            <w:div w:id="648485398">
              <w:marLeft w:val="0"/>
              <w:marRight w:val="0"/>
              <w:marTop w:val="0"/>
              <w:marBottom w:val="0"/>
              <w:divBdr>
                <w:top w:val="none" w:sz="0" w:space="0" w:color="auto"/>
                <w:left w:val="none" w:sz="0" w:space="0" w:color="auto"/>
                <w:bottom w:val="none" w:sz="0" w:space="0" w:color="auto"/>
                <w:right w:val="none" w:sz="0" w:space="0" w:color="auto"/>
              </w:divBdr>
              <w:divsChild>
                <w:div w:id="184946353">
                  <w:marLeft w:val="0"/>
                  <w:marRight w:val="0"/>
                  <w:marTop w:val="0"/>
                  <w:marBottom w:val="0"/>
                  <w:divBdr>
                    <w:top w:val="none" w:sz="0" w:space="0" w:color="auto"/>
                    <w:left w:val="none" w:sz="0" w:space="0" w:color="auto"/>
                    <w:bottom w:val="none" w:sz="0" w:space="0" w:color="auto"/>
                    <w:right w:val="none" w:sz="0" w:space="0" w:color="auto"/>
                  </w:divBdr>
                  <w:divsChild>
                    <w:div w:id="650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8700">
      <w:bodyDiv w:val="1"/>
      <w:marLeft w:val="0"/>
      <w:marRight w:val="0"/>
      <w:marTop w:val="0"/>
      <w:marBottom w:val="0"/>
      <w:divBdr>
        <w:top w:val="none" w:sz="0" w:space="0" w:color="auto"/>
        <w:left w:val="none" w:sz="0" w:space="0" w:color="auto"/>
        <w:bottom w:val="none" w:sz="0" w:space="0" w:color="auto"/>
        <w:right w:val="none" w:sz="0" w:space="0" w:color="auto"/>
      </w:divBdr>
      <w:divsChild>
        <w:div w:id="1263151498">
          <w:marLeft w:val="0"/>
          <w:marRight w:val="0"/>
          <w:marTop w:val="0"/>
          <w:marBottom w:val="0"/>
          <w:divBdr>
            <w:top w:val="none" w:sz="0" w:space="0" w:color="auto"/>
            <w:left w:val="none" w:sz="0" w:space="0" w:color="auto"/>
            <w:bottom w:val="none" w:sz="0" w:space="0" w:color="auto"/>
            <w:right w:val="none" w:sz="0" w:space="0" w:color="auto"/>
          </w:divBdr>
          <w:divsChild>
            <w:div w:id="216288046">
              <w:marLeft w:val="0"/>
              <w:marRight w:val="0"/>
              <w:marTop w:val="0"/>
              <w:marBottom w:val="0"/>
              <w:divBdr>
                <w:top w:val="none" w:sz="0" w:space="0" w:color="auto"/>
                <w:left w:val="none" w:sz="0" w:space="0" w:color="auto"/>
                <w:bottom w:val="none" w:sz="0" w:space="0" w:color="auto"/>
                <w:right w:val="none" w:sz="0" w:space="0" w:color="auto"/>
              </w:divBdr>
              <w:divsChild>
                <w:div w:id="378282090">
                  <w:marLeft w:val="0"/>
                  <w:marRight w:val="0"/>
                  <w:marTop w:val="0"/>
                  <w:marBottom w:val="0"/>
                  <w:divBdr>
                    <w:top w:val="none" w:sz="0" w:space="0" w:color="auto"/>
                    <w:left w:val="none" w:sz="0" w:space="0" w:color="auto"/>
                    <w:bottom w:val="none" w:sz="0" w:space="0" w:color="auto"/>
                    <w:right w:val="none" w:sz="0" w:space="0" w:color="auto"/>
                  </w:divBdr>
                  <w:divsChild>
                    <w:div w:id="11145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5254">
      <w:bodyDiv w:val="1"/>
      <w:marLeft w:val="0"/>
      <w:marRight w:val="0"/>
      <w:marTop w:val="0"/>
      <w:marBottom w:val="0"/>
      <w:divBdr>
        <w:top w:val="none" w:sz="0" w:space="0" w:color="auto"/>
        <w:left w:val="none" w:sz="0" w:space="0" w:color="auto"/>
        <w:bottom w:val="none" w:sz="0" w:space="0" w:color="auto"/>
        <w:right w:val="none" w:sz="0" w:space="0" w:color="auto"/>
      </w:divBdr>
      <w:divsChild>
        <w:div w:id="122702228">
          <w:marLeft w:val="0"/>
          <w:marRight w:val="0"/>
          <w:marTop w:val="0"/>
          <w:marBottom w:val="0"/>
          <w:divBdr>
            <w:top w:val="none" w:sz="0" w:space="0" w:color="auto"/>
            <w:left w:val="none" w:sz="0" w:space="0" w:color="auto"/>
            <w:bottom w:val="none" w:sz="0" w:space="0" w:color="auto"/>
            <w:right w:val="none" w:sz="0" w:space="0" w:color="auto"/>
          </w:divBdr>
          <w:divsChild>
            <w:div w:id="1594895867">
              <w:marLeft w:val="0"/>
              <w:marRight w:val="0"/>
              <w:marTop w:val="0"/>
              <w:marBottom w:val="0"/>
              <w:divBdr>
                <w:top w:val="none" w:sz="0" w:space="0" w:color="auto"/>
                <w:left w:val="none" w:sz="0" w:space="0" w:color="auto"/>
                <w:bottom w:val="none" w:sz="0" w:space="0" w:color="auto"/>
                <w:right w:val="none" w:sz="0" w:space="0" w:color="auto"/>
              </w:divBdr>
              <w:divsChild>
                <w:div w:id="1927104206">
                  <w:marLeft w:val="0"/>
                  <w:marRight w:val="0"/>
                  <w:marTop w:val="0"/>
                  <w:marBottom w:val="0"/>
                  <w:divBdr>
                    <w:top w:val="none" w:sz="0" w:space="0" w:color="auto"/>
                    <w:left w:val="none" w:sz="0" w:space="0" w:color="auto"/>
                    <w:bottom w:val="none" w:sz="0" w:space="0" w:color="auto"/>
                    <w:right w:val="none" w:sz="0" w:space="0" w:color="auto"/>
                  </w:divBdr>
                  <w:divsChild>
                    <w:div w:id="19200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41189">
      <w:bodyDiv w:val="1"/>
      <w:marLeft w:val="0"/>
      <w:marRight w:val="0"/>
      <w:marTop w:val="0"/>
      <w:marBottom w:val="0"/>
      <w:divBdr>
        <w:top w:val="none" w:sz="0" w:space="0" w:color="auto"/>
        <w:left w:val="none" w:sz="0" w:space="0" w:color="auto"/>
        <w:bottom w:val="none" w:sz="0" w:space="0" w:color="auto"/>
        <w:right w:val="none" w:sz="0" w:space="0" w:color="auto"/>
      </w:divBdr>
      <w:divsChild>
        <w:div w:id="2019311716">
          <w:marLeft w:val="0"/>
          <w:marRight w:val="0"/>
          <w:marTop w:val="0"/>
          <w:marBottom w:val="0"/>
          <w:divBdr>
            <w:top w:val="none" w:sz="0" w:space="0" w:color="auto"/>
            <w:left w:val="none" w:sz="0" w:space="0" w:color="auto"/>
            <w:bottom w:val="none" w:sz="0" w:space="0" w:color="auto"/>
            <w:right w:val="none" w:sz="0" w:space="0" w:color="auto"/>
          </w:divBdr>
          <w:divsChild>
            <w:div w:id="1256745057">
              <w:marLeft w:val="0"/>
              <w:marRight w:val="0"/>
              <w:marTop w:val="0"/>
              <w:marBottom w:val="0"/>
              <w:divBdr>
                <w:top w:val="none" w:sz="0" w:space="0" w:color="auto"/>
                <w:left w:val="none" w:sz="0" w:space="0" w:color="auto"/>
                <w:bottom w:val="none" w:sz="0" w:space="0" w:color="auto"/>
                <w:right w:val="none" w:sz="0" w:space="0" w:color="auto"/>
              </w:divBdr>
              <w:divsChild>
                <w:div w:id="1583175304">
                  <w:marLeft w:val="0"/>
                  <w:marRight w:val="0"/>
                  <w:marTop w:val="0"/>
                  <w:marBottom w:val="0"/>
                  <w:divBdr>
                    <w:top w:val="none" w:sz="0" w:space="0" w:color="auto"/>
                    <w:left w:val="none" w:sz="0" w:space="0" w:color="auto"/>
                    <w:bottom w:val="none" w:sz="0" w:space="0" w:color="auto"/>
                    <w:right w:val="none" w:sz="0" w:space="0" w:color="auto"/>
                  </w:divBdr>
                  <w:divsChild>
                    <w:div w:id="14659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26037">
      <w:bodyDiv w:val="1"/>
      <w:marLeft w:val="0"/>
      <w:marRight w:val="0"/>
      <w:marTop w:val="0"/>
      <w:marBottom w:val="0"/>
      <w:divBdr>
        <w:top w:val="none" w:sz="0" w:space="0" w:color="auto"/>
        <w:left w:val="none" w:sz="0" w:space="0" w:color="auto"/>
        <w:bottom w:val="none" w:sz="0" w:space="0" w:color="auto"/>
        <w:right w:val="none" w:sz="0" w:space="0" w:color="auto"/>
      </w:divBdr>
      <w:divsChild>
        <w:div w:id="1310212429">
          <w:marLeft w:val="0"/>
          <w:marRight w:val="0"/>
          <w:marTop w:val="0"/>
          <w:marBottom w:val="0"/>
          <w:divBdr>
            <w:top w:val="none" w:sz="0" w:space="0" w:color="auto"/>
            <w:left w:val="none" w:sz="0" w:space="0" w:color="auto"/>
            <w:bottom w:val="none" w:sz="0" w:space="0" w:color="auto"/>
            <w:right w:val="none" w:sz="0" w:space="0" w:color="auto"/>
          </w:divBdr>
          <w:divsChild>
            <w:div w:id="852693485">
              <w:marLeft w:val="0"/>
              <w:marRight w:val="0"/>
              <w:marTop w:val="0"/>
              <w:marBottom w:val="0"/>
              <w:divBdr>
                <w:top w:val="none" w:sz="0" w:space="0" w:color="auto"/>
                <w:left w:val="none" w:sz="0" w:space="0" w:color="auto"/>
                <w:bottom w:val="none" w:sz="0" w:space="0" w:color="auto"/>
                <w:right w:val="none" w:sz="0" w:space="0" w:color="auto"/>
              </w:divBdr>
              <w:divsChild>
                <w:div w:id="1581063785">
                  <w:marLeft w:val="0"/>
                  <w:marRight w:val="0"/>
                  <w:marTop w:val="0"/>
                  <w:marBottom w:val="0"/>
                  <w:divBdr>
                    <w:top w:val="none" w:sz="0" w:space="0" w:color="auto"/>
                    <w:left w:val="none" w:sz="0" w:space="0" w:color="auto"/>
                    <w:bottom w:val="none" w:sz="0" w:space="0" w:color="auto"/>
                    <w:right w:val="none" w:sz="0" w:space="0" w:color="auto"/>
                  </w:divBdr>
                  <w:divsChild>
                    <w:div w:id="5754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71407">
      <w:bodyDiv w:val="1"/>
      <w:marLeft w:val="0"/>
      <w:marRight w:val="0"/>
      <w:marTop w:val="0"/>
      <w:marBottom w:val="0"/>
      <w:divBdr>
        <w:top w:val="none" w:sz="0" w:space="0" w:color="auto"/>
        <w:left w:val="none" w:sz="0" w:space="0" w:color="auto"/>
        <w:bottom w:val="none" w:sz="0" w:space="0" w:color="auto"/>
        <w:right w:val="none" w:sz="0" w:space="0" w:color="auto"/>
      </w:divBdr>
      <w:divsChild>
        <w:div w:id="968632622">
          <w:marLeft w:val="0"/>
          <w:marRight w:val="0"/>
          <w:marTop w:val="0"/>
          <w:marBottom w:val="0"/>
          <w:divBdr>
            <w:top w:val="none" w:sz="0" w:space="0" w:color="auto"/>
            <w:left w:val="none" w:sz="0" w:space="0" w:color="auto"/>
            <w:bottom w:val="none" w:sz="0" w:space="0" w:color="auto"/>
            <w:right w:val="none" w:sz="0" w:space="0" w:color="auto"/>
          </w:divBdr>
          <w:divsChild>
            <w:div w:id="572349154">
              <w:marLeft w:val="0"/>
              <w:marRight w:val="0"/>
              <w:marTop w:val="0"/>
              <w:marBottom w:val="0"/>
              <w:divBdr>
                <w:top w:val="none" w:sz="0" w:space="0" w:color="auto"/>
                <w:left w:val="none" w:sz="0" w:space="0" w:color="auto"/>
                <w:bottom w:val="none" w:sz="0" w:space="0" w:color="auto"/>
                <w:right w:val="none" w:sz="0" w:space="0" w:color="auto"/>
              </w:divBdr>
              <w:divsChild>
                <w:div w:id="1238637664">
                  <w:marLeft w:val="0"/>
                  <w:marRight w:val="0"/>
                  <w:marTop w:val="0"/>
                  <w:marBottom w:val="0"/>
                  <w:divBdr>
                    <w:top w:val="none" w:sz="0" w:space="0" w:color="auto"/>
                    <w:left w:val="none" w:sz="0" w:space="0" w:color="auto"/>
                    <w:bottom w:val="none" w:sz="0" w:space="0" w:color="auto"/>
                    <w:right w:val="none" w:sz="0" w:space="0" w:color="auto"/>
                  </w:divBdr>
                  <w:divsChild>
                    <w:div w:id="7422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2181">
      <w:bodyDiv w:val="1"/>
      <w:marLeft w:val="0"/>
      <w:marRight w:val="0"/>
      <w:marTop w:val="0"/>
      <w:marBottom w:val="0"/>
      <w:divBdr>
        <w:top w:val="none" w:sz="0" w:space="0" w:color="auto"/>
        <w:left w:val="none" w:sz="0" w:space="0" w:color="auto"/>
        <w:bottom w:val="none" w:sz="0" w:space="0" w:color="auto"/>
        <w:right w:val="none" w:sz="0" w:space="0" w:color="auto"/>
      </w:divBdr>
      <w:divsChild>
        <w:div w:id="1240679404">
          <w:marLeft w:val="0"/>
          <w:marRight w:val="0"/>
          <w:marTop w:val="0"/>
          <w:marBottom w:val="0"/>
          <w:divBdr>
            <w:top w:val="none" w:sz="0" w:space="0" w:color="auto"/>
            <w:left w:val="none" w:sz="0" w:space="0" w:color="auto"/>
            <w:bottom w:val="none" w:sz="0" w:space="0" w:color="auto"/>
            <w:right w:val="none" w:sz="0" w:space="0" w:color="auto"/>
          </w:divBdr>
          <w:divsChild>
            <w:div w:id="1546717720">
              <w:marLeft w:val="0"/>
              <w:marRight w:val="0"/>
              <w:marTop w:val="0"/>
              <w:marBottom w:val="0"/>
              <w:divBdr>
                <w:top w:val="none" w:sz="0" w:space="0" w:color="auto"/>
                <w:left w:val="none" w:sz="0" w:space="0" w:color="auto"/>
                <w:bottom w:val="none" w:sz="0" w:space="0" w:color="auto"/>
                <w:right w:val="none" w:sz="0" w:space="0" w:color="auto"/>
              </w:divBdr>
              <w:divsChild>
                <w:div w:id="2093231326">
                  <w:marLeft w:val="0"/>
                  <w:marRight w:val="0"/>
                  <w:marTop w:val="0"/>
                  <w:marBottom w:val="0"/>
                  <w:divBdr>
                    <w:top w:val="none" w:sz="0" w:space="0" w:color="auto"/>
                    <w:left w:val="none" w:sz="0" w:space="0" w:color="auto"/>
                    <w:bottom w:val="none" w:sz="0" w:space="0" w:color="auto"/>
                    <w:right w:val="none" w:sz="0" w:space="0" w:color="auto"/>
                  </w:divBdr>
                  <w:divsChild>
                    <w:div w:id="1735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9224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0"/>
          <w:marRight w:val="0"/>
          <w:marTop w:val="0"/>
          <w:marBottom w:val="0"/>
          <w:divBdr>
            <w:top w:val="none" w:sz="0" w:space="0" w:color="auto"/>
            <w:left w:val="none" w:sz="0" w:space="0" w:color="auto"/>
            <w:bottom w:val="none" w:sz="0" w:space="0" w:color="auto"/>
            <w:right w:val="none" w:sz="0" w:space="0" w:color="auto"/>
          </w:divBdr>
          <w:divsChild>
            <w:div w:id="1417902602">
              <w:marLeft w:val="0"/>
              <w:marRight w:val="0"/>
              <w:marTop w:val="0"/>
              <w:marBottom w:val="0"/>
              <w:divBdr>
                <w:top w:val="none" w:sz="0" w:space="0" w:color="auto"/>
                <w:left w:val="none" w:sz="0" w:space="0" w:color="auto"/>
                <w:bottom w:val="none" w:sz="0" w:space="0" w:color="auto"/>
                <w:right w:val="none" w:sz="0" w:space="0" w:color="auto"/>
              </w:divBdr>
              <w:divsChild>
                <w:div w:id="1766462221">
                  <w:marLeft w:val="0"/>
                  <w:marRight w:val="0"/>
                  <w:marTop w:val="0"/>
                  <w:marBottom w:val="0"/>
                  <w:divBdr>
                    <w:top w:val="none" w:sz="0" w:space="0" w:color="auto"/>
                    <w:left w:val="none" w:sz="0" w:space="0" w:color="auto"/>
                    <w:bottom w:val="none" w:sz="0" w:space="0" w:color="auto"/>
                    <w:right w:val="none" w:sz="0" w:space="0" w:color="auto"/>
                  </w:divBdr>
                  <w:divsChild>
                    <w:div w:id="20034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50313">
      <w:bodyDiv w:val="1"/>
      <w:marLeft w:val="0"/>
      <w:marRight w:val="0"/>
      <w:marTop w:val="0"/>
      <w:marBottom w:val="0"/>
      <w:divBdr>
        <w:top w:val="none" w:sz="0" w:space="0" w:color="auto"/>
        <w:left w:val="none" w:sz="0" w:space="0" w:color="auto"/>
        <w:bottom w:val="none" w:sz="0" w:space="0" w:color="auto"/>
        <w:right w:val="none" w:sz="0" w:space="0" w:color="auto"/>
      </w:divBdr>
      <w:divsChild>
        <w:div w:id="275715143">
          <w:marLeft w:val="0"/>
          <w:marRight w:val="0"/>
          <w:marTop w:val="0"/>
          <w:marBottom w:val="0"/>
          <w:divBdr>
            <w:top w:val="none" w:sz="0" w:space="0" w:color="auto"/>
            <w:left w:val="none" w:sz="0" w:space="0" w:color="auto"/>
            <w:bottom w:val="none" w:sz="0" w:space="0" w:color="auto"/>
            <w:right w:val="none" w:sz="0" w:space="0" w:color="auto"/>
          </w:divBdr>
          <w:divsChild>
            <w:div w:id="444664046">
              <w:marLeft w:val="0"/>
              <w:marRight w:val="0"/>
              <w:marTop w:val="0"/>
              <w:marBottom w:val="0"/>
              <w:divBdr>
                <w:top w:val="none" w:sz="0" w:space="0" w:color="auto"/>
                <w:left w:val="none" w:sz="0" w:space="0" w:color="auto"/>
                <w:bottom w:val="none" w:sz="0" w:space="0" w:color="auto"/>
                <w:right w:val="none" w:sz="0" w:space="0" w:color="auto"/>
              </w:divBdr>
              <w:divsChild>
                <w:div w:id="847018533">
                  <w:marLeft w:val="0"/>
                  <w:marRight w:val="0"/>
                  <w:marTop w:val="0"/>
                  <w:marBottom w:val="0"/>
                  <w:divBdr>
                    <w:top w:val="none" w:sz="0" w:space="0" w:color="auto"/>
                    <w:left w:val="none" w:sz="0" w:space="0" w:color="auto"/>
                    <w:bottom w:val="none" w:sz="0" w:space="0" w:color="auto"/>
                    <w:right w:val="none" w:sz="0" w:space="0" w:color="auto"/>
                  </w:divBdr>
                  <w:divsChild>
                    <w:div w:id="1653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87D3-310B-4DC8-BBA7-7DCD03B6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5077</Words>
  <Characters>26909</Characters>
  <Application>Microsoft Office Word</Application>
  <DocSecurity>0</DocSecurity>
  <Lines>224</Lines>
  <Paragraphs>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Kristoffersen</dc:creator>
  <cp:keywords/>
  <dc:description/>
  <cp:lastModifiedBy>Carina Kristoffersen</cp:lastModifiedBy>
  <cp:revision>14</cp:revision>
  <cp:lastPrinted>2022-10-07T07:22:00Z</cp:lastPrinted>
  <dcterms:created xsi:type="dcterms:W3CDTF">2022-10-14T08:50:00Z</dcterms:created>
  <dcterms:modified xsi:type="dcterms:W3CDTF">2022-10-18T09:15:00Z</dcterms:modified>
</cp:coreProperties>
</file>