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6172" w14:textId="77777777" w:rsidR="00337557" w:rsidRPr="00FB1C88" w:rsidRDefault="00337557" w:rsidP="00337557">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0BDE5A30" w14:textId="6BE4C390" w:rsidR="00337557" w:rsidRPr="00FB1C88" w:rsidRDefault="00337557" w:rsidP="00337557">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370 Skatterett</w:t>
      </w:r>
    </w:p>
    <w:p w14:paraId="6C369C02" w14:textId="5B0B0A84" w:rsidR="00337557" w:rsidRPr="00FB1C88" w:rsidRDefault="00337557" w:rsidP="00337557">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08.12.2021</w:t>
      </w:r>
    </w:p>
    <w:p w14:paraId="060BD7E4" w14:textId="7DCAE741" w:rsidR="00337557" w:rsidRPr="00FB1C88" w:rsidRDefault="00337557" w:rsidP="00337557">
      <w:pPr>
        <w:jc w:val="center"/>
        <w:rPr>
          <w:rFonts w:ascii="Times New Roman" w:hAnsi="Times New Roman" w:cs="Times New Roman"/>
        </w:rPr>
      </w:pPr>
      <w:r w:rsidRPr="00FB1C88">
        <w:rPr>
          <w:rFonts w:ascii="Times New Roman" w:hAnsi="Times New Roman" w:cs="Times New Roman"/>
        </w:rPr>
        <w:t xml:space="preserve">Kandidat: </w:t>
      </w:r>
      <w:proofErr w:type="spellStart"/>
      <w:r>
        <w:rPr>
          <w:rFonts w:ascii="Times New Roman" w:hAnsi="Times New Roman" w:cs="Times New Roman"/>
        </w:rPr>
        <w:t>Aathesan</w:t>
      </w:r>
      <w:proofErr w:type="spellEnd"/>
      <w:r>
        <w:rPr>
          <w:rFonts w:ascii="Times New Roman" w:hAnsi="Times New Roman" w:cs="Times New Roman"/>
        </w:rPr>
        <w:t xml:space="preserve"> </w:t>
      </w:r>
      <w:proofErr w:type="spellStart"/>
      <w:r>
        <w:rPr>
          <w:rFonts w:ascii="Times New Roman" w:hAnsi="Times New Roman" w:cs="Times New Roman"/>
        </w:rPr>
        <w:t>Karunakaran</w:t>
      </w:r>
      <w:proofErr w:type="spellEnd"/>
    </w:p>
    <w:p w14:paraId="0F65ED52" w14:textId="77777777" w:rsidR="00337557" w:rsidRPr="00FB1C88" w:rsidRDefault="00337557" w:rsidP="00337557">
      <w:pPr>
        <w:jc w:val="center"/>
        <w:rPr>
          <w:rFonts w:ascii="Times New Roman" w:hAnsi="Times New Roman" w:cs="Times New Roman"/>
        </w:rPr>
      </w:pPr>
    </w:p>
    <w:p w14:paraId="544E0BB3" w14:textId="3DC70827" w:rsidR="00337557" w:rsidRPr="00FB1C88" w:rsidRDefault="00337557" w:rsidP="00337557">
      <w:pPr>
        <w:jc w:val="center"/>
        <w:rPr>
          <w:rFonts w:ascii="Times New Roman" w:hAnsi="Times New Roman" w:cs="Times New Roman"/>
        </w:rPr>
      </w:pPr>
      <w:r w:rsidRPr="00086068">
        <w:rPr>
          <w:rFonts w:ascii="Times New Roman" w:hAnsi="Times New Roman" w:cs="Times New Roman"/>
        </w:rPr>
        <w:t>Besvarelse kommentert av:</w:t>
      </w:r>
      <w:r w:rsidRPr="00FB1C88">
        <w:rPr>
          <w:rFonts w:ascii="Times New Roman" w:hAnsi="Times New Roman" w:cs="Times New Roman"/>
        </w:rPr>
        <w:t xml:space="preserve"> </w:t>
      </w:r>
      <w:r w:rsidR="002D4C45">
        <w:rPr>
          <w:rFonts w:ascii="Times New Roman" w:hAnsi="Times New Roman" w:cs="Times New Roman"/>
        </w:rPr>
        <w:t>Finn Eide, Haver Advokatfirma</w:t>
      </w:r>
    </w:p>
    <w:p w14:paraId="5123B29C" w14:textId="77777777" w:rsidR="00337557" w:rsidRPr="00FB1C88" w:rsidRDefault="00337557" w:rsidP="00337557">
      <w:pPr>
        <w:jc w:val="center"/>
        <w:rPr>
          <w:rFonts w:ascii="Times New Roman" w:hAnsi="Times New Roman" w:cs="Times New Roman"/>
        </w:rPr>
      </w:pPr>
    </w:p>
    <w:p w14:paraId="6187E9AE" w14:textId="77777777" w:rsidR="00337557" w:rsidRPr="00FB1C88" w:rsidRDefault="00337557" w:rsidP="00337557">
      <w:pPr>
        <w:jc w:val="center"/>
        <w:rPr>
          <w:rFonts w:ascii="Times New Roman" w:hAnsi="Times New Roman" w:cs="Times New Roman"/>
        </w:rPr>
      </w:pPr>
    </w:p>
    <w:p w14:paraId="361C9E57" w14:textId="77777777" w:rsidR="00337557" w:rsidRPr="00FB1C88" w:rsidRDefault="00337557" w:rsidP="00337557">
      <w:pPr>
        <w:jc w:val="center"/>
        <w:rPr>
          <w:rFonts w:ascii="Times New Roman" w:hAnsi="Times New Roman" w:cs="Times New Roman"/>
        </w:rPr>
      </w:pPr>
    </w:p>
    <w:p w14:paraId="02F33930" w14:textId="77777777" w:rsidR="00337557" w:rsidRPr="00FB1C88" w:rsidRDefault="00337557" w:rsidP="00337557">
      <w:pPr>
        <w:jc w:val="center"/>
        <w:rPr>
          <w:rFonts w:ascii="Times New Roman" w:hAnsi="Times New Roman" w:cs="Times New Roman"/>
        </w:rPr>
      </w:pPr>
      <w:r w:rsidRPr="00FB1C88">
        <w:rPr>
          <w:rFonts w:ascii="Times New Roman" w:hAnsi="Times New Roman" w:cs="Times New Roman"/>
        </w:rPr>
        <w:t>I samarbeid med</w:t>
      </w:r>
    </w:p>
    <w:p w14:paraId="47E5A826" w14:textId="77777777" w:rsidR="00337557" w:rsidRPr="00FB1C88" w:rsidRDefault="00337557" w:rsidP="00337557">
      <w:pPr>
        <w:jc w:val="center"/>
        <w:rPr>
          <w:rFonts w:ascii="Times New Roman" w:hAnsi="Times New Roman" w:cs="Times New Roman"/>
        </w:rPr>
      </w:pPr>
    </w:p>
    <w:p w14:paraId="50709F1C" w14:textId="77777777" w:rsidR="00337557" w:rsidRPr="00FB1C88" w:rsidRDefault="00337557" w:rsidP="00337557">
      <w:pPr>
        <w:jc w:val="center"/>
        <w:rPr>
          <w:rFonts w:ascii="Times New Roman" w:hAnsi="Times New Roman" w:cs="Times New Roman"/>
        </w:rPr>
      </w:pPr>
      <w:r>
        <w:rPr>
          <w:rFonts w:ascii="Times New Roman" w:hAnsi="Times New Roman" w:cs="Times New Roman"/>
          <w:noProof/>
        </w:rPr>
        <w:drawing>
          <wp:inline distT="0" distB="0" distL="0" distR="0" wp14:anchorId="06F17FF5" wp14:editId="79C69E43">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0B94D5D5" w14:textId="77777777" w:rsidR="00337557" w:rsidRPr="00FB1C88" w:rsidRDefault="00337557" w:rsidP="00337557">
      <w:pPr>
        <w:jc w:val="center"/>
        <w:rPr>
          <w:rFonts w:ascii="Times New Roman" w:hAnsi="Times New Roman" w:cs="Times New Roman"/>
          <w:sz w:val="20"/>
          <w:szCs w:val="20"/>
        </w:rPr>
      </w:pPr>
    </w:p>
    <w:p w14:paraId="67DC0BFE" w14:textId="77777777" w:rsidR="00337557" w:rsidRPr="00FB1C88" w:rsidRDefault="00337557" w:rsidP="00337557">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7FC4F147" w14:textId="77777777" w:rsidR="00337557" w:rsidRDefault="00337557" w:rsidP="00337557"/>
    <w:p w14:paraId="4169211C" w14:textId="77777777" w:rsidR="00337557" w:rsidRDefault="00337557" w:rsidP="00337557"/>
    <w:p w14:paraId="792813CC" w14:textId="77777777" w:rsidR="00337557" w:rsidRDefault="00337557" w:rsidP="00337557"/>
    <w:p w14:paraId="118C7724" w14:textId="77777777" w:rsidR="00337557" w:rsidRDefault="00337557" w:rsidP="00337557"/>
    <w:p w14:paraId="54C367A2" w14:textId="77777777" w:rsidR="00337557" w:rsidRDefault="00337557" w:rsidP="00337557"/>
    <w:p w14:paraId="676B9D99" w14:textId="77777777" w:rsidR="00337557" w:rsidRDefault="00337557" w:rsidP="00337557"/>
    <w:p w14:paraId="2689D811" w14:textId="77777777" w:rsidR="00337557" w:rsidRDefault="00337557" w:rsidP="00337557"/>
    <w:p w14:paraId="1132C3B8" w14:textId="77777777" w:rsidR="00337557" w:rsidRDefault="00337557" w:rsidP="00337557"/>
    <w:p w14:paraId="638B1E84" w14:textId="77777777" w:rsidR="00337557" w:rsidRDefault="00337557" w:rsidP="00337557"/>
    <w:p w14:paraId="6B1EA264" w14:textId="77777777" w:rsidR="00337557" w:rsidRDefault="00337557" w:rsidP="00337557"/>
    <w:p w14:paraId="1148BA83" w14:textId="77777777" w:rsidR="00337557" w:rsidRDefault="00337557" w:rsidP="00337557"/>
    <w:p w14:paraId="2E27E186" w14:textId="77777777" w:rsidR="00337557" w:rsidRDefault="00337557" w:rsidP="00337557"/>
    <w:p w14:paraId="4B03926B" w14:textId="77777777" w:rsidR="00337557" w:rsidRDefault="00337557" w:rsidP="00337557"/>
    <w:p w14:paraId="6314EA50" w14:textId="77777777" w:rsidR="00337557" w:rsidRDefault="00337557" w:rsidP="00337557"/>
    <w:p w14:paraId="346DD7EE" w14:textId="77777777" w:rsidR="00337557" w:rsidRDefault="00337557" w:rsidP="00337557"/>
    <w:p w14:paraId="75018945" w14:textId="77777777" w:rsidR="00337557" w:rsidRDefault="00337557" w:rsidP="00337557"/>
    <w:p w14:paraId="56FC04AA" w14:textId="77777777" w:rsidR="00337557" w:rsidRDefault="00337557" w:rsidP="00337557"/>
    <w:p w14:paraId="1D4BDD7A" w14:textId="77777777" w:rsidR="00337557" w:rsidRDefault="00337557" w:rsidP="00337557"/>
    <w:p w14:paraId="027C647F" w14:textId="77777777" w:rsidR="00337557" w:rsidRDefault="00337557" w:rsidP="00337557"/>
    <w:p w14:paraId="79280113" w14:textId="77777777" w:rsidR="00337557" w:rsidRDefault="00337557" w:rsidP="00337557"/>
    <w:p w14:paraId="0EBE24CD" w14:textId="77777777" w:rsidR="00337557" w:rsidRDefault="00337557" w:rsidP="00337557"/>
    <w:p w14:paraId="2F96906F" w14:textId="17BA395F" w:rsidR="00337557" w:rsidRDefault="00337557" w:rsidP="00337557">
      <w:pPr>
        <w:spacing w:line="360" w:lineRule="auto"/>
        <w:rPr>
          <w:rFonts w:ascii="Times New Roman" w:hAnsi="Times New Roman" w:cs="Times New Roman"/>
          <w:b/>
          <w:bCs/>
          <w:color w:val="A6A6A6" w:themeColor="background1" w:themeShade="A6"/>
        </w:rPr>
      </w:pPr>
      <w:r w:rsidRPr="00337557">
        <w:rPr>
          <w:rFonts w:ascii="Times New Roman" w:hAnsi="Times New Roman" w:cs="Times New Roman"/>
          <w:b/>
          <w:bCs/>
          <w:color w:val="A6A6A6" w:themeColor="background1" w:themeShade="A6"/>
        </w:rPr>
        <w:lastRenderedPageBreak/>
        <w:t>Oppgavetekst:</w:t>
      </w:r>
    </w:p>
    <w:p w14:paraId="5E37BDB6" w14:textId="7785D9CA" w:rsidR="00F904F7" w:rsidRDefault="00F904F7" w:rsidP="00337557">
      <w:pPr>
        <w:spacing w:line="360" w:lineRule="auto"/>
        <w:rPr>
          <w:rFonts w:ascii="Times New Roman" w:hAnsi="Times New Roman" w:cs="Times New Roman"/>
          <w:b/>
          <w:bCs/>
          <w:color w:val="A6A6A6" w:themeColor="background1" w:themeShade="A6"/>
        </w:rPr>
      </w:pPr>
      <w:r>
        <w:rPr>
          <w:rFonts w:ascii="Times New Roman" w:hAnsi="Times New Roman" w:cs="Times New Roman"/>
          <w:b/>
          <w:bCs/>
          <w:color w:val="A6A6A6" w:themeColor="background1" w:themeShade="A6"/>
        </w:rPr>
        <w:t>Bruk skattesatser og gjeldende rett for inntektsåret 2021!</w:t>
      </w:r>
    </w:p>
    <w:p w14:paraId="65010D65" w14:textId="5F24F9FE" w:rsidR="00F904F7" w:rsidRPr="00337557" w:rsidRDefault="00F904F7" w:rsidP="00337557">
      <w:pPr>
        <w:spacing w:line="360" w:lineRule="auto"/>
        <w:rPr>
          <w:rFonts w:ascii="Times New Roman" w:hAnsi="Times New Roman" w:cs="Times New Roman"/>
          <w:b/>
          <w:bCs/>
          <w:color w:val="A6A6A6" w:themeColor="background1" w:themeShade="A6"/>
        </w:rPr>
      </w:pPr>
      <w:r>
        <w:rPr>
          <w:rFonts w:ascii="Times New Roman" w:hAnsi="Times New Roman" w:cs="Times New Roman"/>
          <w:b/>
          <w:bCs/>
          <w:color w:val="A6A6A6" w:themeColor="background1" w:themeShade="A6"/>
        </w:rPr>
        <w:t>Oppgave 1</w:t>
      </w:r>
    </w:p>
    <w:p w14:paraId="3EDAE6F1" w14:textId="77777777" w:rsidR="00337557" w:rsidRPr="00337557" w:rsidRDefault="00337557" w:rsidP="00337557">
      <w:pPr>
        <w:rPr>
          <w:rFonts w:ascii="Times New Roman" w:hAnsi="Times New Roman" w:cs="Times New Roman"/>
          <w:color w:val="A6A6A6" w:themeColor="background1" w:themeShade="A6"/>
        </w:rPr>
      </w:pPr>
      <w:r w:rsidRPr="00337557">
        <w:rPr>
          <w:rFonts w:ascii="Times New Roman" w:hAnsi="Times New Roman" w:cs="Times New Roman"/>
          <w:color w:val="A6A6A6" w:themeColor="background1" w:themeShade="A6"/>
        </w:rPr>
        <w:t xml:space="preserve">Ståle Kylling er eier og daglig leder av </w:t>
      </w:r>
      <w:proofErr w:type="gramStart"/>
      <w:r w:rsidRPr="00337557">
        <w:rPr>
          <w:rFonts w:ascii="Times New Roman" w:hAnsi="Times New Roman" w:cs="Times New Roman"/>
          <w:color w:val="A6A6A6" w:themeColor="background1" w:themeShade="A6"/>
        </w:rPr>
        <w:t>et oljeservice</w:t>
      </w:r>
      <w:proofErr w:type="gramEnd"/>
      <w:r w:rsidRPr="00337557">
        <w:rPr>
          <w:rFonts w:ascii="Times New Roman" w:hAnsi="Times New Roman" w:cs="Times New Roman"/>
          <w:color w:val="A6A6A6" w:themeColor="background1" w:themeShade="A6"/>
        </w:rPr>
        <w:t xml:space="preserve"> selskap. Gjennom jobben kom han i kontakt med en russisk investor, Ivan Groznyj, som tilbød ham å kjøpe seg inn i et selskap som hadde ervervet letelisenser på den russiske tundraen i Sibir. Opplegget var «</w:t>
      </w:r>
      <w:proofErr w:type="spellStart"/>
      <w:r w:rsidRPr="00337557">
        <w:rPr>
          <w:rFonts w:ascii="Times New Roman" w:hAnsi="Times New Roman" w:cs="Times New Roman"/>
          <w:color w:val="A6A6A6" w:themeColor="background1" w:themeShade="A6"/>
        </w:rPr>
        <w:t>clear</w:t>
      </w:r>
      <w:proofErr w:type="spellEnd"/>
      <w:r w:rsidRPr="00337557">
        <w:rPr>
          <w:rFonts w:ascii="Times New Roman" w:hAnsi="Times New Roman" w:cs="Times New Roman"/>
          <w:color w:val="A6A6A6" w:themeColor="background1" w:themeShade="A6"/>
        </w:rPr>
        <w:t xml:space="preserve"> </w:t>
      </w:r>
      <w:proofErr w:type="spellStart"/>
      <w:r w:rsidRPr="00337557">
        <w:rPr>
          <w:rFonts w:ascii="Times New Roman" w:hAnsi="Times New Roman" w:cs="Times New Roman"/>
          <w:color w:val="A6A6A6" w:themeColor="background1" w:themeShade="A6"/>
        </w:rPr>
        <w:t>cut</w:t>
      </w:r>
      <w:proofErr w:type="spellEnd"/>
      <w:r w:rsidRPr="00337557">
        <w:rPr>
          <w:rFonts w:ascii="Times New Roman" w:hAnsi="Times New Roman" w:cs="Times New Roman"/>
          <w:color w:val="A6A6A6" w:themeColor="background1" w:themeShade="A6"/>
        </w:rPr>
        <w:t xml:space="preserve">», da det </w:t>
      </w:r>
      <w:commentRangeStart w:id="0"/>
      <w:r w:rsidRPr="00337557">
        <w:rPr>
          <w:rFonts w:ascii="Times New Roman" w:hAnsi="Times New Roman" w:cs="Times New Roman"/>
          <w:color w:val="A6A6A6" w:themeColor="background1" w:themeShade="A6"/>
        </w:rPr>
        <w:t>visstnok allerede var påvist betydelige oljereserver i området</w:t>
      </w:r>
      <w:commentRangeEnd w:id="0"/>
      <w:r w:rsidR="00A96C5D">
        <w:rPr>
          <w:rStyle w:val="Merknadsreferanse"/>
        </w:rPr>
        <w:commentReference w:id="0"/>
      </w:r>
      <w:r w:rsidRPr="00337557">
        <w:rPr>
          <w:rFonts w:ascii="Times New Roman" w:hAnsi="Times New Roman" w:cs="Times New Roman"/>
          <w:color w:val="A6A6A6" w:themeColor="background1" w:themeShade="A6"/>
        </w:rPr>
        <w:t xml:space="preserve">. Kylling ble forklart at det var behov for finansiering for å betale honorarer under bordet til blant annet Igor </w:t>
      </w:r>
      <w:proofErr w:type="spellStart"/>
      <w:r w:rsidRPr="00337557">
        <w:rPr>
          <w:rFonts w:ascii="Times New Roman" w:hAnsi="Times New Roman" w:cs="Times New Roman"/>
          <w:color w:val="A6A6A6" w:themeColor="background1" w:themeShade="A6"/>
        </w:rPr>
        <w:t>Iznogoud</w:t>
      </w:r>
      <w:proofErr w:type="spellEnd"/>
      <w:r w:rsidRPr="00337557">
        <w:rPr>
          <w:rFonts w:ascii="Times New Roman" w:hAnsi="Times New Roman" w:cs="Times New Roman"/>
          <w:color w:val="A6A6A6" w:themeColor="background1" w:themeShade="A6"/>
        </w:rPr>
        <w:t xml:space="preserve">, en oligark og nær venn av Putin, for tildelingen og utnyttelsen av lisensene. Kylling ble </w:t>
      </w:r>
      <w:commentRangeStart w:id="1"/>
      <w:r w:rsidRPr="00337557">
        <w:rPr>
          <w:rFonts w:ascii="Times New Roman" w:hAnsi="Times New Roman" w:cs="Times New Roman"/>
          <w:color w:val="A6A6A6" w:themeColor="background1" w:themeShade="A6"/>
        </w:rPr>
        <w:t xml:space="preserve">lovet en garantert mangedobling </w:t>
      </w:r>
      <w:commentRangeEnd w:id="1"/>
      <w:r w:rsidR="00A96C5D">
        <w:rPr>
          <w:rStyle w:val="Merknadsreferanse"/>
        </w:rPr>
        <w:commentReference w:id="1"/>
      </w:r>
      <w:r w:rsidRPr="00337557">
        <w:rPr>
          <w:rFonts w:ascii="Times New Roman" w:hAnsi="Times New Roman" w:cs="Times New Roman"/>
          <w:color w:val="A6A6A6" w:themeColor="background1" w:themeShade="A6"/>
        </w:rPr>
        <w:t xml:space="preserve">av innskuddet. </w:t>
      </w:r>
    </w:p>
    <w:p w14:paraId="6EDA8B4E" w14:textId="77777777" w:rsidR="00337557" w:rsidRPr="00337557" w:rsidRDefault="00337557" w:rsidP="00337557">
      <w:pPr>
        <w:rPr>
          <w:rFonts w:ascii="Times New Roman" w:hAnsi="Times New Roman" w:cs="Times New Roman"/>
          <w:color w:val="A6A6A6" w:themeColor="background1" w:themeShade="A6"/>
        </w:rPr>
      </w:pPr>
    </w:p>
    <w:p w14:paraId="511F34C8" w14:textId="77777777" w:rsidR="00337557" w:rsidRPr="00337557" w:rsidRDefault="00337557" w:rsidP="00337557">
      <w:pPr>
        <w:rPr>
          <w:rFonts w:ascii="Times New Roman" w:hAnsi="Times New Roman" w:cs="Times New Roman"/>
          <w:color w:val="A6A6A6" w:themeColor="background1" w:themeShade="A6"/>
        </w:rPr>
      </w:pPr>
      <w:commentRangeStart w:id="2"/>
      <w:r w:rsidRPr="00337557">
        <w:rPr>
          <w:rFonts w:ascii="Times New Roman" w:hAnsi="Times New Roman" w:cs="Times New Roman"/>
          <w:color w:val="A6A6A6" w:themeColor="background1" w:themeShade="A6"/>
        </w:rPr>
        <w:t xml:space="preserve">Kylling slo til og tegnet seg for 10 % av selskapet ved innskudd av kr 40 millioner i aksjekapital i selskapet Groznyj Oil Ltd, registrert på </w:t>
      </w:r>
      <w:proofErr w:type="spellStart"/>
      <w:r w:rsidRPr="00337557">
        <w:rPr>
          <w:rFonts w:ascii="Times New Roman" w:hAnsi="Times New Roman" w:cs="Times New Roman"/>
          <w:color w:val="A6A6A6" w:themeColor="background1" w:themeShade="A6"/>
        </w:rPr>
        <w:t>Cayman</w:t>
      </w:r>
      <w:proofErr w:type="spellEnd"/>
      <w:r w:rsidRPr="00337557">
        <w:rPr>
          <w:rFonts w:ascii="Times New Roman" w:hAnsi="Times New Roman" w:cs="Times New Roman"/>
          <w:color w:val="A6A6A6" w:themeColor="background1" w:themeShade="A6"/>
        </w:rPr>
        <w:t xml:space="preserve"> Island. Transaksjonen ble gjennomført av det anerkjente advokatfirmaet Maples &amp; </w:t>
      </w:r>
      <w:proofErr w:type="spellStart"/>
      <w:r w:rsidRPr="00337557">
        <w:rPr>
          <w:rFonts w:ascii="Times New Roman" w:hAnsi="Times New Roman" w:cs="Times New Roman"/>
          <w:color w:val="A6A6A6" w:themeColor="background1" w:themeShade="A6"/>
        </w:rPr>
        <w:t>Calder</w:t>
      </w:r>
      <w:proofErr w:type="spellEnd"/>
      <w:r w:rsidRPr="00337557">
        <w:rPr>
          <w:rFonts w:ascii="Times New Roman" w:hAnsi="Times New Roman" w:cs="Times New Roman"/>
          <w:color w:val="A6A6A6" w:themeColor="background1" w:themeShade="A6"/>
        </w:rPr>
        <w:t xml:space="preserve">, tilfeldigvis også med adresse Ugland House på </w:t>
      </w:r>
      <w:proofErr w:type="spellStart"/>
      <w:r w:rsidRPr="00337557">
        <w:rPr>
          <w:rFonts w:ascii="Times New Roman" w:hAnsi="Times New Roman" w:cs="Times New Roman"/>
          <w:color w:val="A6A6A6" w:themeColor="background1" w:themeShade="A6"/>
        </w:rPr>
        <w:t>Cayman</w:t>
      </w:r>
      <w:proofErr w:type="spellEnd"/>
      <w:r w:rsidRPr="00337557">
        <w:rPr>
          <w:rFonts w:ascii="Times New Roman" w:hAnsi="Times New Roman" w:cs="Times New Roman"/>
          <w:color w:val="A6A6A6" w:themeColor="background1" w:themeShade="A6"/>
        </w:rPr>
        <w:t xml:space="preserve"> Island. Kylling mottok aksjebrev og han ble innført som eier i </w:t>
      </w:r>
      <w:proofErr w:type="spellStart"/>
      <w:r w:rsidRPr="00337557">
        <w:rPr>
          <w:rFonts w:ascii="Times New Roman" w:hAnsi="Times New Roman" w:cs="Times New Roman"/>
          <w:color w:val="A6A6A6" w:themeColor="background1" w:themeShade="A6"/>
        </w:rPr>
        <w:t>Company’s</w:t>
      </w:r>
      <w:proofErr w:type="spellEnd"/>
      <w:r w:rsidRPr="00337557">
        <w:rPr>
          <w:rFonts w:ascii="Times New Roman" w:hAnsi="Times New Roman" w:cs="Times New Roman"/>
          <w:color w:val="A6A6A6" w:themeColor="background1" w:themeShade="A6"/>
        </w:rPr>
        <w:t xml:space="preserve"> House på </w:t>
      </w:r>
      <w:proofErr w:type="spellStart"/>
      <w:r w:rsidRPr="00337557">
        <w:rPr>
          <w:rFonts w:ascii="Times New Roman" w:hAnsi="Times New Roman" w:cs="Times New Roman"/>
          <w:color w:val="A6A6A6" w:themeColor="background1" w:themeShade="A6"/>
        </w:rPr>
        <w:t>Cayman</w:t>
      </w:r>
      <w:proofErr w:type="spellEnd"/>
      <w:r w:rsidRPr="00337557">
        <w:rPr>
          <w:rFonts w:ascii="Times New Roman" w:hAnsi="Times New Roman" w:cs="Times New Roman"/>
          <w:color w:val="A6A6A6" w:themeColor="background1" w:themeShade="A6"/>
        </w:rPr>
        <w:t xml:space="preserve">.  </w:t>
      </w:r>
      <w:commentRangeEnd w:id="2"/>
      <w:r w:rsidR="00127E05">
        <w:rPr>
          <w:rStyle w:val="Merknadsreferanse"/>
        </w:rPr>
        <w:commentReference w:id="2"/>
      </w:r>
    </w:p>
    <w:p w14:paraId="3538C9D4" w14:textId="77777777" w:rsidR="00337557" w:rsidRPr="00337557" w:rsidRDefault="00337557" w:rsidP="00337557">
      <w:pPr>
        <w:rPr>
          <w:rFonts w:ascii="Times New Roman" w:hAnsi="Times New Roman" w:cs="Times New Roman"/>
          <w:color w:val="A6A6A6" w:themeColor="background1" w:themeShade="A6"/>
        </w:rPr>
      </w:pPr>
    </w:p>
    <w:p w14:paraId="5EA39671" w14:textId="77777777" w:rsidR="00337557" w:rsidRPr="00337557" w:rsidRDefault="00337557" w:rsidP="00337557">
      <w:pPr>
        <w:rPr>
          <w:rFonts w:ascii="Times New Roman" w:hAnsi="Times New Roman" w:cs="Times New Roman"/>
          <w:color w:val="A6A6A6" w:themeColor="background1" w:themeShade="A6"/>
        </w:rPr>
      </w:pPr>
      <w:r w:rsidRPr="00337557">
        <w:rPr>
          <w:rFonts w:ascii="Times New Roman" w:hAnsi="Times New Roman" w:cs="Times New Roman"/>
          <w:color w:val="A6A6A6" w:themeColor="background1" w:themeShade="A6"/>
        </w:rPr>
        <w:t xml:space="preserve">Etter to år uten resultater ble selskapet oppløst uten likvidasjonsutbytte. Alle pengene var forbrukt og det hadde ikke vært noen funn. Kylling undersøkte saken nærmere og fant ut at det allerede hadde vært et annet selskap som hadde foretatt undersøkelser i samme område uten funn. Hans konklusjon var at det hele hadde vært en svindel. </w:t>
      </w:r>
    </w:p>
    <w:p w14:paraId="44CF5161" w14:textId="77777777" w:rsidR="00337557" w:rsidRPr="00337557" w:rsidRDefault="00337557" w:rsidP="00337557">
      <w:pPr>
        <w:rPr>
          <w:rFonts w:ascii="Times New Roman" w:hAnsi="Times New Roman" w:cs="Times New Roman"/>
          <w:color w:val="A6A6A6" w:themeColor="background1" w:themeShade="A6"/>
        </w:rPr>
      </w:pPr>
    </w:p>
    <w:p w14:paraId="4945699D" w14:textId="350D41C4" w:rsidR="00337557" w:rsidRPr="00337557" w:rsidRDefault="00337557" w:rsidP="00337557">
      <w:pPr>
        <w:rPr>
          <w:rFonts w:ascii="Times New Roman" w:hAnsi="Times New Roman" w:cs="Times New Roman"/>
          <w:b/>
          <w:bCs/>
          <w:color w:val="A6A6A6" w:themeColor="background1" w:themeShade="A6"/>
        </w:rPr>
      </w:pPr>
      <w:r w:rsidRPr="00337557">
        <w:rPr>
          <w:rFonts w:ascii="Times New Roman" w:hAnsi="Times New Roman" w:cs="Times New Roman"/>
          <w:b/>
          <w:bCs/>
          <w:color w:val="A6A6A6" w:themeColor="background1" w:themeShade="A6"/>
        </w:rPr>
        <w:t>Redegjør for den skattemessige behandlingen av tapet.</w:t>
      </w:r>
    </w:p>
    <w:p w14:paraId="188D242C" w14:textId="77777777" w:rsidR="00337557" w:rsidRPr="00337557" w:rsidRDefault="00337557" w:rsidP="00337557">
      <w:pPr>
        <w:pStyle w:val="NormalWeb"/>
        <w:shd w:val="clear" w:color="auto" w:fill="FFFFFF"/>
        <w:rPr>
          <w:b/>
          <w:bCs/>
        </w:rPr>
      </w:pPr>
      <w:r w:rsidRPr="00337557">
        <w:rPr>
          <w:b/>
          <w:bCs/>
        </w:rPr>
        <w:t xml:space="preserve">Oppgave 1 </w:t>
      </w:r>
    </w:p>
    <w:p w14:paraId="79B15F15" w14:textId="77777777" w:rsidR="00337557" w:rsidRPr="00337557" w:rsidRDefault="00337557" w:rsidP="00337557">
      <w:pPr>
        <w:pStyle w:val="NormalWeb"/>
        <w:shd w:val="clear" w:color="auto" w:fill="FFFFFF"/>
        <w:spacing w:line="360" w:lineRule="auto"/>
      </w:pPr>
      <w:commentRangeStart w:id="3"/>
      <w:r w:rsidRPr="00337557">
        <w:t xml:space="preserve">Det overordnede </w:t>
      </w:r>
      <w:proofErr w:type="spellStart"/>
      <w:r w:rsidRPr="00337557">
        <w:t>spørsmålet</w:t>
      </w:r>
      <w:proofErr w:type="spellEnd"/>
      <w:r w:rsidRPr="00337557">
        <w:t xml:space="preserve"> </w:t>
      </w:r>
      <w:commentRangeEnd w:id="3"/>
      <w:r w:rsidR="00127E05">
        <w:rPr>
          <w:rStyle w:val="Merknadsreferanse"/>
          <w:rFonts w:asciiTheme="minorHAnsi" w:eastAsiaTheme="minorHAnsi" w:hAnsiTheme="minorHAnsi" w:cstheme="minorBidi"/>
          <w:lang w:eastAsia="en-US"/>
        </w:rPr>
        <w:commentReference w:id="3"/>
      </w:r>
      <w:r w:rsidRPr="00337557">
        <w:t xml:space="preserve">er om </w:t>
      </w:r>
      <w:proofErr w:type="spellStart"/>
      <w:r w:rsidRPr="00337557">
        <w:t>Ståle</w:t>
      </w:r>
      <w:proofErr w:type="spellEnd"/>
      <w:r w:rsidRPr="00337557">
        <w:t xml:space="preserve"> Kylling kan kreve fradrag for tapet </w:t>
      </w:r>
      <w:proofErr w:type="spellStart"/>
      <w:r w:rsidRPr="00337557">
        <w:t>pa</w:t>
      </w:r>
      <w:proofErr w:type="spellEnd"/>
      <w:r w:rsidRPr="00337557">
        <w:t xml:space="preserve">̊ kr. 40 millioner kroner. </w:t>
      </w:r>
    </w:p>
    <w:p w14:paraId="2499A430" w14:textId="77777777" w:rsidR="00337557" w:rsidRPr="00337557" w:rsidRDefault="00337557" w:rsidP="00337557">
      <w:pPr>
        <w:pStyle w:val="NormalWeb"/>
        <w:shd w:val="clear" w:color="auto" w:fill="FFFFFF"/>
        <w:spacing w:line="360" w:lineRule="auto"/>
      </w:pPr>
      <w:r w:rsidRPr="00337557">
        <w:t xml:space="preserve">Det følger av skatteloven </w:t>
      </w:r>
      <w:commentRangeStart w:id="4"/>
      <w:r w:rsidRPr="00337557">
        <w:t xml:space="preserve">§6-2 (1) </w:t>
      </w:r>
      <w:commentRangeEnd w:id="4"/>
      <w:r w:rsidR="00127E05">
        <w:rPr>
          <w:rStyle w:val="Merknadsreferanse"/>
          <w:rFonts w:asciiTheme="minorHAnsi" w:eastAsiaTheme="minorHAnsi" w:hAnsiTheme="minorHAnsi" w:cstheme="minorBidi"/>
          <w:lang w:eastAsia="en-US"/>
        </w:rPr>
        <w:commentReference w:id="4"/>
      </w:r>
      <w:r w:rsidRPr="00337557">
        <w:t xml:space="preserve">at det gis fradrag for "tap" ved "realisasjon" av "formuesobjekt" i og utenfor virksomhet. </w:t>
      </w:r>
    </w:p>
    <w:p w14:paraId="353C8D25" w14:textId="77777777" w:rsidR="00337557" w:rsidRPr="00337557" w:rsidRDefault="00337557" w:rsidP="00337557">
      <w:pPr>
        <w:pStyle w:val="NormalWeb"/>
        <w:shd w:val="clear" w:color="auto" w:fill="FFFFFF"/>
        <w:spacing w:line="360" w:lineRule="auto"/>
      </w:pPr>
      <w:r w:rsidRPr="00337557">
        <w:t xml:space="preserve">I det foreliggende er det klart at det foreligger et </w:t>
      </w:r>
      <w:commentRangeStart w:id="5"/>
      <w:r w:rsidRPr="00337557">
        <w:t xml:space="preserve">"tap" </w:t>
      </w:r>
      <w:proofErr w:type="spellStart"/>
      <w:r w:rsidRPr="00337557">
        <w:t>pa</w:t>
      </w:r>
      <w:proofErr w:type="spellEnd"/>
      <w:r w:rsidRPr="00337557">
        <w:t>̊ kr. 40 millioner kroner</w:t>
      </w:r>
      <w:commentRangeEnd w:id="5"/>
      <w:r w:rsidR="00127E05">
        <w:rPr>
          <w:rStyle w:val="Merknadsreferanse"/>
          <w:rFonts w:asciiTheme="minorHAnsi" w:eastAsiaTheme="minorHAnsi" w:hAnsiTheme="minorHAnsi" w:cstheme="minorBidi"/>
          <w:lang w:eastAsia="en-US"/>
        </w:rPr>
        <w:commentReference w:id="5"/>
      </w:r>
      <w:r w:rsidRPr="00337557">
        <w:t xml:space="preserve">. Videre er det klart at betegnelsen </w:t>
      </w:r>
      <w:commentRangeStart w:id="6"/>
      <w:r w:rsidRPr="00337557">
        <w:t xml:space="preserve">"formuesobjekt" </w:t>
      </w:r>
      <w:commentRangeEnd w:id="6"/>
      <w:r w:rsidR="00127E05">
        <w:rPr>
          <w:rStyle w:val="Merknadsreferanse"/>
          <w:rFonts w:asciiTheme="minorHAnsi" w:eastAsiaTheme="minorHAnsi" w:hAnsiTheme="minorHAnsi" w:cstheme="minorBidi"/>
          <w:lang w:eastAsia="en-US"/>
        </w:rPr>
        <w:commentReference w:id="6"/>
      </w:r>
      <w:r w:rsidRPr="00337557">
        <w:t xml:space="preserve">kan sammenholdes med kapitalinntekter i sktl. §5-20. Det følger av ordlyden at "finansgjenstander", herunder aksjer er å betegne som kapitalinntekt jf. sktl. §5-20 (1) bokstav b. </w:t>
      </w:r>
    </w:p>
    <w:p w14:paraId="6EFF97C2" w14:textId="77777777" w:rsidR="00337557" w:rsidRPr="00337557" w:rsidRDefault="00337557" w:rsidP="00337557">
      <w:pPr>
        <w:pStyle w:val="NormalWeb"/>
        <w:shd w:val="clear" w:color="auto" w:fill="FFFFFF"/>
        <w:spacing w:line="360" w:lineRule="auto"/>
      </w:pPr>
      <w:r w:rsidRPr="00337557">
        <w:t xml:space="preserve">Videre blir </w:t>
      </w:r>
      <w:proofErr w:type="spellStart"/>
      <w:r w:rsidRPr="00337557">
        <w:t>spørsmålet</w:t>
      </w:r>
      <w:proofErr w:type="spellEnd"/>
      <w:r w:rsidRPr="00337557">
        <w:t xml:space="preserve"> om det har foreligget en "realisasjon". Betegnelsen kan sammenholdes med sktl. §9-2 som legger til grunn at "overføring av eiendomsrett mot vederlag" er å betegne som "realisasjon". </w:t>
      </w:r>
    </w:p>
    <w:p w14:paraId="5E6DED14" w14:textId="77777777" w:rsidR="00337557" w:rsidRPr="00337557" w:rsidRDefault="00337557" w:rsidP="00337557">
      <w:pPr>
        <w:pStyle w:val="NormalWeb"/>
        <w:shd w:val="clear" w:color="auto" w:fill="FFFFFF"/>
        <w:spacing w:line="360" w:lineRule="auto"/>
      </w:pPr>
      <w:r w:rsidRPr="00337557">
        <w:t xml:space="preserve">En forutsetning for at det skal foreligge en realisasjon er </w:t>
      </w:r>
      <w:proofErr w:type="spellStart"/>
      <w:r w:rsidRPr="00337557">
        <w:t>altsa</w:t>
      </w:r>
      <w:proofErr w:type="spellEnd"/>
      <w:r w:rsidRPr="00337557">
        <w:t xml:space="preserve">̊ at det foreligger en "rett". </w:t>
      </w:r>
      <w:proofErr w:type="spellStart"/>
      <w:r w:rsidRPr="00337557">
        <w:t>Ståle</w:t>
      </w:r>
      <w:proofErr w:type="spellEnd"/>
      <w:r w:rsidRPr="00337557">
        <w:t xml:space="preserve"> Kylling </w:t>
      </w:r>
      <w:proofErr w:type="spellStart"/>
      <w:r w:rsidRPr="00337557">
        <w:t>ma</w:t>
      </w:r>
      <w:proofErr w:type="spellEnd"/>
      <w:r w:rsidRPr="00337557">
        <w:t xml:space="preserve">̊ med andre ord ha hatt rettigheter over aksjene. </w:t>
      </w:r>
      <w:commentRangeStart w:id="7"/>
      <w:r w:rsidRPr="00337557">
        <w:t xml:space="preserve">I det foreliggende så betalte han 40 </w:t>
      </w:r>
      <w:r w:rsidRPr="00337557">
        <w:lastRenderedPageBreak/>
        <w:t xml:space="preserve">millioner for 10% av selskapet, noe som trekker i retning av at han eide 1/10 av selskapet. </w:t>
      </w:r>
      <w:commentRangeEnd w:id="7"/>
      <w:r w:rsidR="00127E05">
        <w:rPr>
          <w:rStyle w:val="Merknadsreferanse"/>
          <w:rFonts w:asciiTheme="minorHAnsi" w:eastAsiaTheme="minorHAnsi" w:hAnsiTheme="minorHAnsi" w:cstheme="minorBidi"/>
          <w:lang w:eastAsia="en-US"/>
        </w:rPr>
        <w:commentReference w:id="7"/>
      </w:r>
      <w:r w:rsidRPr="00337557">
        <w:t xml:space="preserve">Likevel så legger han til grunn at han ble svindlet. I den utstrekning at han ble lovet at det var betydelig med olje i </w:t>
      </w:r>
      <w:proofErr w:type="spellStart"/>
      <w:r w:rsidRPr="00337557">
        <w:t>området</w:t>
      </w:r>
      <w:proofErr w:type="spellEnd"/>
      <w:r w:rsidRPr="00337557">
        <w:t xml:space="preserve">, men det viser seg i ettertid at det i realiteten ikke var dette. </w:t>
      </w:r>
    </w:p>
    <w:p w14:paraId="6B3F313C" w14:textId="28978195" w:rsidR="00337557" w:rsidRPr="00337557" w:rsidRDefault="00337557" w:rsidP="00337557">
      <w:pPr>
        <w:pStyle w:val="NormalWeb"/>
        <w:shd w:val="clear" w:color="auto" w:fill="FFFFFF"/>
        <w:spacing w:line="360" w:lineRule="auto"/>
      </w:pPr>
      <w:r w:rsidRPr="00337557">
        <w:t xml:space="preserve">I likhet med denne saken finner vi DSC-dommen og Samdal-dommen. DSC-dommen gjaldt </w:t>
      </w:r>
      <w:proofErr w:type="gramStart"/>
      <w:r w:rsidRPr="00337557">
        <w:t>et aksjeselskapet</w:t>
      </w:r>
      <w:proofErr w:type="gramEnd"/>
      <w:r w:rsidRPr="00337557">
        <w:t xml:space="preserve"> som drev konsulentvirksomhet i offshorebransjen. De hadde kjøpt aksjer, men ble svindlet da de aldri mottok disse. Høyesterett kom her til at </w:t>
      </w:r>
      <w:proofErr w:type="spellStart"/>
      <w:r w:rsidRPr="00337557">
        <w:t>når</w:t>
      </w:r>
      <w:proofErr w:type="spellEnd"/>
      <w:r w:rsidRPr="00337557">
        <w:t xml:space="preserve"> de de aldri hadde mottatt aksjene så hadde de heller ikke hatt noe "rett" i selskapet og det har dermed heller aldri skjedd noen "realisasjon". </w:t>
      </w:r>
    </w:p>
    <w:p w14:paraId="7250B844" w14:textId="77777777" w:rsidR="00337557" w:rsidRPr="00337557" w:rsidRDefault="00337557" w:rsidP="00337557">
      <w:pPr>
        <w:pStyle w:val="NormalWeb"/>
        <w:shd w:val="clear" w:color="auto" w:fill="FFFFFF"/>
        <w:spacing w:line="360" w:lineRule="auto"/>
      </w:pPr>
      <w:r w:rsidRPr="00337557">
        <w:t xml:space="preserve">Videre i Samdal-dommen som gjaldt Samdal som investerte i ferieboliger forelå det </w:t>
      </w:r>
      <w:proofErr w:type="spellStart"/>
      <w:r w:rsidRPr="00337557">
        <w:t>ogsa</w:t>
      </w:r>
      <w:proofErr w:type="spellEnd"/>
      <w:r w:rsidRPr="00337557">
        <w:t xml:space="preserve">̊ et tap. Her hadde han </w:t>
      </w:r>
      <w:proofErr w:type="spellStart"/>
      <w:r w:rsidRPr="00337557">
        <w:t>ogsa</w:t>
      </w:r>
      <w:proofErr w:type="spellEnd"/>
      <w:r w:rsidRPr="00337557">
        <w:t xml:space="preserve">̊ blitt svindlet, i den utstrekning at han aldri mottok ferieboligene han investerte i. Høyesterett kom </w:t>
      </w:r>
      <w:proofErr w:type="spellStart"/>
      <w:r w:rsidRPr="00337557">
        <w:t>ogsa</w:t>
      </w:r>
      <w:proofErr w:type="spellEnd"/>
      <w:r w:rsidRPr="00337557">
        <w:t xml:space="preserve">̊ her til at det aldri forelå en "realisasjon" da han ikke hadde mottatt disse boligene. </w:t>
      </w:r>
    </w:p>
    <w:p w14:paraId="1DB9F115" w14:textId="087FF8AB" w:rsidR="00337557" w:rsidRPr="00337557" w:rsidRDefault="00337557" w:rsidP="00337557">
      <w:pPr>
        <w:pStyle w:val="NormalWeb"/>
        <w:shd w:val="clear" w:color="auto" w:fill="FFFFFF"/>
        <w:spacing w:line="360" w:lineRule="auto"/>
      </w:pPr>
      <w:commentRangeStart w:id="8"/>
      <w:r w:rsidRPr="00337557">
        <w:t xml:space="preserve">I likhet med partene i disse dommen så betalte </w:t>
      </w:r>
      <w:proofErr w:type="spellStart"/>
      <w:r w:rsidRPr="00337557">
        <w:t>Ståle</w:t>
      </w:r>
      <w:proofErr w:type="spellEnd"/>
      <w:r w:rsidRPr="00337557">
        <w:t xml:space="preserve"> et beløp inn i selskapet, uten å få noe igjen for det. </w:t>
      </w:r>
      <w:commentRangeEnd w:id="8"/>
      <w:r w:rsidR="00127E05">
        <w:rPr>
          <w:rStyle w:val="Merknadsreferanse"/>
          <w:rFonts w:asciiTheme="minorHAnsi" w:eastAsiaTheme="minorHAnsi" w:hAnsiTheme="minorHAnsi" w:cstheme="minorBidi"/>
          <w:lang w:eastAsia="en-US"/>
        </w:rPr>
        <w:commentReference w:id="8"/>
      </w:r>
      <w:r w:rsidRPr="00337557">
        <w:t xml:space="preserve">Han investerte </w:t>
      </w:r>
      <w:proofErr w:type="spellStart"/>
      <w:r w:rsidRPr="00337557">
        <w:t>pa</w:t>
      </w:r>
      <w:proofErr w:type="spellEnd"/>
      <w:r w:rsidRPr="00337557">
        <w:t xml:space="preserve">̊ bakgrunn av opplysninger som ikke var sanne. Dette trekker i retning av at det forelå svindel og at han dermed ikke hadde noen "rett" i selskapet. </w:t>
      </w:r>
      <w:commentRangeStart w:id="9"/>
      <w:r w:rsidRPr="00337557">
        <w:t>Likevel kan det bemerkes at han formelt ble oppført som eier i selskapet.</w:t>
      </w:r>
      <w:commentRangeEnd w:id="9"/>
      <w:r w:rsidR="00A96C5D">
        <w:rPr>
          <w:rStyle w:val="Merknadsreferanse"/>
          <w:rFonts w:asciiTheme="minorHAnsi" w:eastAsiaTheme="minorHAnsi" w:hAnsiTheme="minorHAnsi" w:cstheme="minorBidi"/>
          <w:lang w:eastAsia="en-US"/>
        </w:rPr>
        <w:commentReference w:id="9"/>
      </w:r>
      <w:r w:rsidRPr="00337557">
        <w:t xml:space="preserve"> Dette innebærer likevel ikke at han hadde noen "rett" i selskapet. Videre det at han ikke fikk noen likvidasjonsutbytte, trekker </w:t>
      </w:r>
      <w:proofErr w:type="spellStart"/>
      <w:r w:rsidRPr="00337557">
        <w:t>ogsa</w:t>
      </w:r>
      <w:proofErr w:type="spellEnd"/>
      <w:r w:rsidRPr="00337557">
        <w:t xml:space="preserve">̊ retning av at det var svindel - da </w:t>
      </w:r>
      <w:proofErr w:type="spellStart"/>
      <w:r w:rsidRPr="00337557">
        <w:t>selsakpet</w:t>
      </w:r>
      <w:proofErr w:type="spellEnd"/>
      <w:r w:rsidRPr="00337557">
        <w:t xml:space="preserve"> var tømt for midler. Hovedvekten </w:t>
      </w:r>
      <w:proofErr w:type="spellStart"/>
      <w:r w:rsidRPr="00337557">
        <w:t>ma</w:t>
      </w:r>
      <w:proofErr w:type="spellEnd"/>
      <w:r w:rsidRPr="00337557">
        <w:t>̊ ligge i</w:t>
      </w:r>
      <w:r w:rsidR="00CE4F3C">
        <w:t xml:space="preserve"> </w:t>
      </w:r>
      <w:r w:rsidRPr="00337557">
        <w:t xml:space="preserve">at det i realiteten aldri forelå olje i </w:t>
      </w:r>
      <w:proofErr w:type="spellStart"/>
      <w:r w:rsidRPr="00337557">
        <w:t>området</w:t>
      </w:r>
      <w:proofErr w:type="spellEnd"/>
      <w:r w:rsidRPr="00337557">
        <w:t xml:space="preserve">, noe som tilsier at han ble svindlet for beløpet han investerte. </w:t>
      </w:r>
      <w:commentRangeStart w:id="10"/>
      <w:proofErr w:type="spellStart"/>
      <w:r w:rsidRPr="00337557">
        <w:t>Vilkåret</w:t>
      </w:r>
      <w:proofErr w:type="spellEnd"/>
      <w:r w:rsidRPr="00337557">
        <w:t xml:space="preserve"> om "realisasjon" kan dermed ikke anses oppfylt jf. sktl. §6-2. </w:t>
      </w:r>
      <w:commentRangeEnd w:id="10"/>
      <w:r w:rsidR="00A96C5D">
        <w:rPr>
          <w:rStyle w:val="Merknadsreferanse"/>
          <w:rFonts w:asciiTheme="minorHAnsi" w:eastAsiaTheme="minorHAnsi" w:hAnsiTheme="minorHAnsi" w:cstheme="minorBidi"/>
          <w:lang w:eastAsia="en-US"/>
        </w:rPr>
        <w:commentReference w:id="10"/>
      </w:r>
    </w:p>
    <w:p w14:paraId="01626728" w14:textId="77777777" w:rsidR="00337557" w:rsidRPr="00337557" w:rsidRDefault="00337557" w:rsidP="00337557">
      <w:pPr>
        <w:pStyle w:val="NormalWeb"/>
        <w:shd w:val="clear" w:color="auto" w:fill="FFFFFF"/>
        <w:spacing w:line="360" w:lineRule="auto"/>
      </w:pPr>
      <w:r w:rsidRPr="00337557">
        <w:t xml:space="preserve">Videre følger det av sktl. §6-2 at det gis </w:t>
      </w:r>
      <w:proofErr w:type="spellStart"/>
      <w:r w:rsidRPr="00337557">
        <w:t>ogsa</w:t>
      </w:r>
      <w:proofErr w:type="spellEnd"/>
      <w:r w:rsidRPr="00337557">
        <w:t xml:space="preserve">̊ fradrag for annet tap "i virksomhet". I det foreliggende så fikk han kontakt med svindlere gjennom jobben. Likevel ble investeringen gjort gjennom han som enkeltperson og ikke gjennom selskapet. Bestemmelsen kan dermed ikke få anvendelse da det foreliggende ikke gjelder "i virksomhet" jf. sktl. §6-2 (2). </w:t>
      </w:r>
    </w:p>
    <w:p w14:paraId="371C29AC" w14:textId="77777777" w:rsidR="00337557" w:rsidRPr="00337557" w:rsidRDefault="00337557" w:rsidP="00337557">
      <w:pPr>
        <w:pStyle w:val="NormalWeb"/>
        <w:shd w:val="clear" w:color="auto" w:fill="FFFFFF"/>
        <w:spacing w:line="360" w:lineRule="auto"/>
      </w:pPr>
      <w:commentRangeStart w:id="11"/>
      <w:r w:rsidRPr="00337557">
        <w:t xml:space="preserve">Likevel så ble det lagt til grunn i </w:t>
      </w:r>
      <w:proofErr w:type="spellStart"/>
      <w:r w:rsidRPr="00337557">
        <w:t>både</w:t>
      </w:r>
      <w:proofErr w:type="spellEnd"/>
      <w:r w:rsidRPr="00337557">
        <w:t xml:space="preserve"> Samdal og DSC at lovgiver har vernet endelig tap </w:t>
      </w:r>
      <w:proofErr w:type="spellStart"/>
      <w:r w:rsidRPr="00337557">
        <w:t>ogsa</w:t>
      </w:r>
      <w:proofErr w:type="spellEnd"/>
      <w:r w:rsidRPr="00337557">
        <w:t xml:space="preserve">̊ utenfor virksomhet. Lovgiver kom her fram til at det forelå fradrag etter sktl. §6-1. </w:t>
      </w:r>
      <w:commentRangeEnd w:id="11"/>
      <w:r w:rsidR="002176C6">
        <w:rPr>
          <w:rStyle w:val="Merknadsreferanse"/>
          <w:rFonts w:asciiTheme="minorHAnsi" w:eastAsiaTheme="minorHAnsi" w:hAnsiTheme="minorHAnsi" w:cstheme="minorBidi"/>
          <w:lang w:eastAsia="en-US"/>
        </w:rPr>
        <w:commentReference w:id="11"/>
      </w:r>
    </w:p>
    <w:p w14:paraId="520539CD" w14:textId="77777777" w:rsidR="00337557" w:rsidRPr="00337557" w:rsidRDefault="00337557" w:rsidP="00337557">
      <w:pPr>
        <w:pStyle w:val="NormalWeb"/>
        <w:shd w:val="clear" w:color="auto" w:fill="FFFFFF"/>
        <w:spacing w:line="360" w:lineRule="auto"/>
      </w:pPr>
      <w:commentRangeStart w:id="12"/>
      <w:proofErr w:type="spellStart"/>
      <w:r w:rsidRPr="00337557">
        <w:t>Spørsmålet</w:t>
      </w:r>
      <w:proofErr w:type="spellEnd"/>
      <w:r w:rsidRPr="00337557">
        <w:t xml:space="preserve"> som reises er om det foreligger fradrag etter hovedregelen i sktl. §6-1 (1) </w:t>
      </w:r>
      <w:commentRangeEnd w:id="12"/>
      <w:r w:rsidR="002176C6">
        <w:rPr>
          <w:rStyle w:val="Merknadsreferanse"/>
          <w:rFonts w:asciiTheme="minorHAnsi" w:eastAsiaTheme="minorHAnsi" w:hAnsiTheme="minorHAnsi" w:cstheme="minorBidi"/>
          <w:lang w:eastAsia="en-US"/>
        </w:rPr>
        <w:commentReference w:id="12"/>
      </w:r>
    </w:p>
    <w:p w14:paraId="2D87418B" w14:textId="77777777" w:rsidR="00337557" w:rsidRPr="00337557" w:rsidRDefault="00337557" w:rsidP="00337557">
      <w:pPr>
        <w:pStyle w:val="NormalWeb"/>
        <w:shd w:val="clear" w:color="auto" w:fill="FFFFFF"/>
        <w:spacing w:line="360" w:lineRule="auto"/>
      </w:pPr>
      <w:r w:rsidRPr="00337557">
        <w:t xml:space="preserve">Det følger av ordlyden at det gis "fradrag for kostnad som er </w:t>
      </w:r>
      <w:proofErr w:type="spellStart"/>
      <w:r w:rsidRPr="00337557">
        <w:t>pådratt</w:t>
      </w:r>
      <w:proofErr w:type="spellEnd"/>
      <w:r w:rsidRPr="00337557">
        <w:t xml:space="preserve"> for å erverve, vedlikeholde eller sikre skattepliktig inntekt". </w:t>
      </w:r>
    </w:p>
    <w:p w14:paraId="38EA43B1" w14:textId="77777777" w:rsidR="00337557" w:rsidRPr="00337557" w:rsidRDefault="00337557" w:rsidP="00337557">
      <w:pPr>
        <w:pStyle w:val="NormalWeb"/>
        <w:shd w:val="clear" w:color="auto" w:fill="FFFFFF"/>
        <w:spacing w:line="360" w:lineRule="auto"/>
      </w:pPr>
      <w:commentRangeStart w:id="13"/>
      <w:r w:rsidRPr="00337557">
        <w:lastRenderedPageBreak/>
        <w:t xml:space="preserve">Gjennom langvarig og konsekvent rettspraksis kan det utledes to </w:t>
      </w:r>
      <w:proofErr w:type="spellStart"/>
      <w:r w:rsidRPr="00337557">
        <w:t>grunnvilkår</w:t>
      </w:r>
      <w:proofErr w:type="spellEnd"/>
      <w:r w:rsidRPr="00337557">
        <w:t xml:space="preserve"> gjennom ordlyden i sktl. §6-1 (1). Disse er gjerne betegnet som </w:t>
      </w:r>
      <w:proofErr w:type="spellStart"/>
      <w:r w:rsidRPr="00337557">
        <w:t>oppofrelsesvilkåret</w:t>
      </w:r>
      <w:proofErr w:type="spellEnd"/>
      <w:r w:rsidRPr="00337557">
        <w:t xml:space="preserve"> og </w:t>
      </w:r>
      <w:proofErr w:type="spellStart"/>
      <w:r w:rsidRPr="00337557">
        <w:t>tilknytningsvilkåret</w:t>
      </w:r>
      <w:proofErr w:type="spellEnd"/>
      <w:r w:rsidRPr="00337557">
        <w:t xml:space="preserve">. </w:t>
      </w:r>
    </w:p>
    <w:p w14:paraId="0E33C11C" w14:textId="77777777" w:rsidR="00337557" w:rsidRPr="00337557" w:rsidRDefault="00337557" w:rsidP="00337557">
      <w:pPr>
        <w:pStyle w:val="NormalWeb"/>
        <w:shd w:val="clear" w:color="auto" w:fill="FFFFFF"/>
        <w:spacing w:line="360" w:lineRule="auto"/>
      </w:pPr>
      <w:proofErr w:type="spellStart"/>
      <w:r w:rsidRPr="00337557">
        <w:t>Oppofrelsesvilkåret</w:t>
      </w:r>
      <w:proofErr w:type="spellEnd"/>
      <w:r w:rsidRPr="00337557">
        <w:t xml:space="preserve"> kan betegnes som at det </w:t>
      </w:r>
      <w:proofErr w:type="spellStart"/>
      <w:r w:rsidRPr="00337557">
        <w:t>ma</w:t>
      </w:r>
      <w:proofErr w:type="spellEnd"/>
      <w:r w:rsidRPr="00337557">
        <w:t xml:space="preserve">̊ foreligge en reduksjon i skattyters formuesstilling jf. Orkla/Lilleborg-dommen. Dette innebærer at en ombytting av verdier ikke kan regne som en oppofrelse. I det foreliggende er det klart summen </w:t>
      </w:r>
      <w:proofErr w:type="spellStart"/>
      <w:r w:rsidRPr="00337557">
        <w:t>pa</w:t>
      </w:r>
      <w:proofErr w:type="spellEnd"/>
      <w:r w:rsidRPr="00337557">
        <w:t xml:space="preserve">̊ kr. 40 millioner er oppofret og ikke har skapt varig verdi. </w:t>
      </w:r>
    </w:p>
    <w:p w14:paraId="7284008C" w14:textId="77777777" w:rsidR="00337557" w:rsidRPr="00337557" w:rsidRDefault="00337557" w:rsidP="00337557">
      <w:pPr>
        <w:pStyle w:val="NormalWeb"/>
        <w:shd w:val="clear" w:color="auto" w:fill="FFFFFF"/>
        <w:spacing w:line="360" w:lineRule="auto"/>
      </w:pPr>
      <w:r w:rsidRPr="00337557">
        <w:t xml:space="preserve">Det problematiske i det foreliggende er hvorvidt </w:t>
      </w:r>
      <w:proofErr w:type="spellStart"/>
      <w:r w:rsidRPr="00337557">
        <w:t>tilknytningsvilkåret</w:t>
      </w:r>
      <w:proofErr w:type="spellEnd"/>
      <w:r w:rsidRPr="00337557">
        <w:t xml:space="preserve"> er oppfylt. </w:t>
      </w:r>
    </w:p>
    <w:p w14:paraId="4D15EF99" w14:textId="77777777" w:rsidR="00337557" w:rsidRPr="00337557" w:rsidRDefault="00337557" w:rsidP="00337557">
      <w:pPr>
        <w:pStyle w:val="NormalWeb"/>
        <w:shd w:val="clear" w:color="auto" w:fill="FFFFFF"/>
        <w:spacing w:line="360" w:lineRule="auto"/>
      </w:pPr>
      <w:proofErr w:type="spellStart"/>
      <w:r w:rsidRPr="00337557">
        <w:t>Tilknytningsvilkåret</w:t>
      </w:r>
      <w:proofErr w:type="spellEnd"/>
      <w:r w:rsidRPr="00337557">
        <w:t xml:space="preserve"> kan betegnes som at det </w:t>
      </w:r>
      <w:proofErr w:type="spellStart"/>
      <w:r w:rsidRPr="00337557">
        <w:t>ma</w:t>
      </w:r>
      <w:proofErr w:type="spellEnd"/>
      <w:r w:rsidRPr="00337557">
        <w:t xml:space="preserve">̊ foreligge en tilknytning mellom oppofrelsen og den fremtidige inntjeningen. Høyesterett har gjennom rettsavgjørelser tatt for seg innholdet i </w:t>
      </w:r>
      <w:proofErr w:type="spellStart"/>
      <w:r w:rsidRPr="00337557">
        <w:t>tilknytningsvilkåret</w:t>
      </w:r>
      <w:proofErr w:type="spellEnd"/>
      <w:r w:rsidRPr="00337557">
        <w:t xml:space="preserve">. De synes å ha </w:t>
      </w:r>
      <w:proofErr w:type="spellStart"/>
      <w:r w:rsidRPr="00337557">
        <w:t>gått</w:t>
      </w:r>
      <w:proofErr w:type="spellEnd"/>
      <w:r w:rsidRPr="00337557">
        <w:t xml:space="preserve"> fra den strenge formuleringen om at tilknytningen </w:t>
      </w:r>
      <w:proofErr w:type="spellStart"/>
      <w:r w:rsidRPr="00337557">
        <w:t>ma</w:t>
      </w:r>
      <w:proofErr w:type="spellEnd"/>
      <w:r w:rsidRPr="00337557">
        <w:t xml:space="preserve">̊ være "nær og umiddelbar" som ble lagt til grunn i Kverva-dommen og Skagen-dommen. De har </w:t>
      </w:r>
      <w:proofErr w:type="spellStart"/>
      <w:r w:rsidRPr="00337557">
        <w:t>na</w:t>
      </w:r>
      <w:proofErr w:type="spellEnd"/>
      <w:r w:rsidRPr="00337557">
        <w:t xml:space="preserve">̊ i blant annet </w:t>
      </w:r>
      <w:proofErr w:type="spellStart"/>
      <w:r w:rsidRPr="00337557">
        <w:t>Salmar</w:t>
      </w:r>
      <w:proofErr w:type="spellEnd"/>
      <w:r w:rsidRPr="00337557">
        <w:t xml:space="preserve">-dommen, Skeie Energy-dommen og Ericsson-dommen lagt til grunn at det er en forutsetning at det foreligger en tilstrekkelig nær tilknytning mellom den </w:t>
      </w:r>
      <w:proofErr w:type="spellStart"/>
      <w:r w:rsidRPr="00337557">
        <w:t>pådratte</w:t>
      </w:r>
      <w:proofErr w:type="spellEnd"/>
      <w:r w:rsidRPr="00337557">
        <w:t xml:space="preserve"> kostnaden og den fremtidige inntjeningen. </w:t>
      </w:r>
    </w:p>
    <w:p w14:paraId="5D959A6B" w14:textId="77777777" w:rsidR="00337557" w:rsidRPr="00337557" w:rsidRDefault="00337557" w:rsidP="00337557">
      <w:pPr>
        <w:pStyle w:val="NormalWeb"/>
        <w:shd w:val="clear" w:color="auto" w:fill="FFFFFF"/>
        <w:spacing w:line="360" w:lineRule="auto"/>
      </w:pPr>
      <w:r w:rsidRPr="00337557">
        <w:t xml:space="preserve">Videre i blant annet </w:t>
      </w:r>
      <w:proofErr w:type="spellStart"/>
      <w:r w:rsidRPr="00337557">
        <w:t>Salmar</w:t>
      </w:r>
      <w:proofErr w:type="spellEnd"/>
      <w:r w:rsidRPr="00337557">
        <w:t xml:space="preserve">-dommen sammenfatter Høyesterett praksisen og legger til grunn at kostnader som er </w:t>
      </w:r>
      <w:proofErr w:type="spellStart"/>
      <w:r w:rsidRPr="00337557">
        <w:t>er</w:t>
      </w:r>
      <w:proofErr w:type="spellEnd"/>
      <w:r w:rsidRPr="00337557">
        <w:t xml:space="preserve"> for fjerne eller for indirekte til den fremtidige inntjeningen ikke vil være fradragsberettigede. De legger videre til grunn at det sentrale ved vurderingen er </w:t>
      </w:r>
      <w:proofErr w:type="spellStart"/>
      <w:r w:rsidRPr="00337557">
        <w:t>formålet</w:t>
      </w:r>
      <w:proofErr w:type="spellEnd"/>
      <w:r w:rsidRPr="00337557">
        <w:t xml:space="preserve"> med kostnaden. </w:t>
      </w:r>
    </w:p>
    <w:p w14:paraId="4F51F2E8" w14:textId="77777777" w:rsidR="00337557" w:rsidRPr="00337557" w:rsidRDefault="00337557" w:rsidP="00337557">
      <w:pPr>
        <w:pStyle w:val="NormalWeb"/>
        <w:shd w:val="clear" w:color="auto" w:fill="FFFFFF"/>
        <w:spacing w:line="360" w:lineRule="auto"/>
      </w:pPr>
      <w:r w:rsidRPr="00337557">
        <w:t xml:space="preserve">Det kan kort bemerkes noen avgrensninger knyttet til </w:t>
      </w:r>
      <w:proofErr w:type="spellStart"/>
      <w:r w:rsidRPr="00337557">
        <w:t>tilknytningsvilkåret</w:t>
      </w:r>
      <w:proofErr w:type="spellEnd"/>
      <w:r w:rsidRPr="00337557">
        <w:t xml:space="preserve">. Først og fremst kan det ikke gjelde private kostander jf sktl. §6-1 (2) og forutsetningsvis jf. sktl. §6-1 (1). Videre </w:t>
      </w:r>
      <w:proofErr w:type="spellStart"/>
      <w:r w:rsidRPr="00337557">
        <w:t>ma</w:t>
      </w:r>
      <w:proofErr w:type="spellEnd"/>
      <w:r w:rsidRPr="00337557">
        <w:t xml:space="preserve">̊ det dreie seg om selve inntekten og ikke inntektskilden. Det </w:t>
      </w:r>
      <w:proofErr w:type="spellStart"/>
      <w:r w:rsidRPr="00337557">
        <w:t>ma</w:t>
      </w:r>
      <w:proofErr w:type="spellEnd"/>
      <w:r w:rsidRPr="00337557">
        <w:t xml:space="preserve">̊ </w:t>
      </w:r>
      <w:proofErr w:type="spellStart"/>
      <w:r w:rsidRPr="00337557">
        <w:t>ogsa</w:t>
      </w:r>
      <w:proofErr w:type="spellEnd"/>
      <w:r w:rsidRPr="00337557">
        <w:t xml:space="preserve">̊ gjelde "skattepliktig" inntekt, som da er skattepliktig i Norge jf. </w:t>
      </w:r>
      <w:proofErr w:type="spellStart"/>
      <w:r w:rsidRPr="00337557">
        <w:t>stkl</w:t>
      </w:r>
      <w:proofErr w:type="spellEnd"/>
      <w:r w:rsidRPr="00337557">
        <w:t xml:space="preserve">. §6-3 (5). Avgrensningene er ikke problematisk i det foreliggende. </w:t>
      </w:r>
    </w:p>
    <w:p w14:paraId="15E087AC" w14:textId="77777777" w:rsidR="00337557" w:rsidRPr="00337557" w:rsidRDefault="00337557" w:rsidP="00337557">
      <w:pPr>
        <w:pStyle w:val="NormalWeb"/>
        <w:shd w:val="clear" w:color="auto" w:fill="FFFFFF"/>
        <w:spacing w:line="360" w:lineRule="auto"/>
      </w:pPr>
      <w:proofErr w:type="spellStart"/>
      <w:r w:rsidRPr="00337557">
        <w:t>Spørsmålet</w:t>
      </w:r>
      <w:proofErr w:type="spellEnd"/>
      <w:r w:rsidRPr="00337557">
        <w:t xml:space="preserve"> som reises er hva som kan anses å være </w:t>
      </w:r>
      <w:proofErr w:type="spellStart"/>
      <w:r w:rsidRPr="00337557">
        <w:t>formålet</w:t>
      </w:r>
      <w:proofErr w:type="spellEnd"/>
      <w:r w:rsidRPr="00337557">
        <w:t xml:space="preserve"> med kostnaden </w:t>
      </w:r>
      <w:proofErr w:type="spellStart"/>
      <w:r w:rsidRPr="00337557">
        <w:t>pa</w:t>
      </w:r>
      <w:proofErr w:type="spellEnd"/>
      <w:r w:rsidRPr="00337557">
        <w:t xml:space="preserve">̊ 40 millioner kroner for </w:t>
      </w:r>
      <w:proofErr w:type="spellStart"/>
      <w:r w:rsidRPr="00337557">
        <w:t>Ståle</w:t>
      </w:r>
      <w:proofErr w:type="spellEnd"/>
      <w:r w:rsidRPr="00337557">
        <w:t xml:space="preserve">. I vurderingen er det uttrykt i Samdal-dommen at en skal legge til grunn de "objektive </w:t>
      </w:r>
      <w:proofErr w:type="spellStart"/>
      <w:r w:rsidRPr="00337557">
        <w:t>kjensgjerningane</w:t>
      </w:r>
      <w:proofErr w:type="spellEnd"/>
      <w:r w:rsidRPr="00337557">
        <w:t xml:space="preserve">". Det skal med andre ord foretas en objektiv vurdering av det subjektive </w:t>
      </w:r>
      <w:proofErr w:type="spellStart"/>
      <w:r w:rsidRPr="00337557">
        <w:t>formålet</w:t>
      </w:r>
      <w:proofErr w:type="spellEnd"/>
      <w:r w:rsidRPr="00337557">
        <w:t xml:space="preserve">. I Samdal-dommen kom Høyesterett fram til at kjøpet av ferieboliger ikke var av privat interesse, men av økonomisk interesse. Kjøpet ble </w:t>
      </w:r>
      <w:proofErr w:type="spellStart"/>
      <w:r w:rsidRPr="00337557">
        <w:t>altsa</w:t>
      </w:r>
      <w:proofErr w:type="spellEnd"/>
      <w:r w:rsidRPr="00337557">
        <w:t xml:space="preserve">̊ gjort for å videre kunne erverve penger. </w:t>
      </w:r>
    </w:p>
    <w:p w14:paraId="61C19FB5" w14:textId="77777777" w:rsidR="00337557" w:rsidRPr="00337557" w:rsidRDefault="00337557" w:rsidP="00337557">
      <w:pPr>
        <w:pStyle w:val="NormalWeb"/>
        <w:shd w:val="clear" w:color="auto" w:fill="FFFFFF"/>
        <w:spacing w:line="360" w:lineRule="auto"/>
      </w:pPr>
      <w:r w:rsidRPr="00337557">
        <w:lastRenderedPageBreak/>
        <w:t xml:space="preserve">Det </w:t>
      </w:r>
      <w:proofErr w:type="spellStart"/>
      <w:r w:rsidRPr="00337557">
        <w:t>ma</w:t>
      </w:r>
      <w:proofErr w:type="spellEnd"/>
      <w:r w:rsidRPr="00337557">
        <w:t xml:space="preserve">̊ klart legges til grunn at det vil være en presumpsjon ved investering av aksjer at en erverver disse for å tjene penger. I det foreliggende så ble han kontakt av en "investor" som ville ha han med </w:t>
      </w:r>
      <w:proofErr w:type="spellStart"/>
      <w:r w:rsidRPr="00337557">
        <w:t>pa</w:t>
      </w:r>
      <w:proofErr w:type="spellEnd"/>
      <w:r w:rsidRPr="00337557">
        <w:t xml:space="preserve">̊ laget for investeringer innenfor oljebransjen. Prosjektet ble forklart som en mulighet for å tjene raske penger og </w:t>
      </w:r>
      <w:proofErr w:type="spellStart"/>
      <w:r w:rsidRPr="00337557">
        <w:t>Ståle</w:t>
      </w:r>
      <w:proofErr w:type="spellEnd"/>
      <w:r w:rsidRPr="00337557">
        <w:t xml:space="preserve"> virket motivert </w:t>
      </w:r>
      <w:proofErr w:type="spellStart"/>
      <w:r w:rsidRPr="00337557">
        <w:t>pa</w:t>
      </w:r>
      <w:proofErr w:type="spellEnd"/>
      <w:r w:rsidRPr="00337557">
        <w:t xml:space="preserve">̊ bakgrunn av dette. Selv om han var daglig leder i et oljeselskap, så er det ingenting som tyder </w:t>
      </w:r>
      <w:proofErr w:type="spellStart"/>
      <w:r w:rsidRPr="00337557">
        <w:t>pa</w:t>
      </w:r>
      <w:proofErr w:type="spellEnd"/>
      <w:r w:rsidRPr="00337557">
        <w:t xml:space="preserve">̊ at det var andre private interesser i bildet. Tvert i mot så var transaksjon gjort av økonomisk motivasjon. Det </w:t>
      </w:r>
      <w:proofErr w:type="spellStart"/>
      <w:r w:rsidRPr="00337557">
        <w:t>ma</w:t>
      </w:r>
      <w:proofErr w:type="spellEnd"/>
      <w:r w:rsidRPr="00337557">
        <w:t xml:space="preserve">̊ dermed legges til grunn at </w:t>
      </w:r>
      <w:proofErr w:type="spellStart"/>
      <w:r w:rsidRPr="00337557">
        <w:t>formålet</w:t>
      </w:r>
      <w:proofErr w:type="spellEnd"/>
      <w:r w:rsidRPr="00337557">
        <w:t xml:space="preserve"> med kostnaden var å erverve "skattepliktig inntekt". </w:t>
      </w:r>
    </w:p>
    <w:p w14:paraId="47959CAC" w14:textId="77777777" w:rsidR="00337557" w:rsidRPr="00337557" w:rsidRDefault="00337557" w:rsidP="00337557">
      <w:pPr>
        <w:pStyle w:val="NormalWeb"/>
        <w:shd w:val="clear" w:color="auto" w:fill="FFFFFF"/>
        <w:spacing w:line="360" w:lineRule="auto"/>
      </w:pPr>
      <w:r w:rsidRPr="00337557">
        <w:t xml:space="preserve">Videre kan de vurderes hvorvidt kostnaden var egnet/hensiktsmessig for å "erverve, vedlikeholde eller sikre" skattepliktig inntekt. Det følger av Bjerke-Pedersen dommen at det ikke er retten rolle å vurdere forretningsskjønnet til vedkommende. Det blir likevel lagt til grunn at i "rene unntakstilfeller" så kan en tenke seg situasjoner hvor kostnaden er så uegnet at det </w:t>
      </w:r>
      <w:proofErr w:type="spellStart"/>
      <w:r w:rsidRPr="00337557">
        <w:t>ma</w:t>
      </w:r>
      <w:proofErr w:type="spellEnd"/>
      <w:r w:rsidRPr="00337557">
        <w:t xml:space="preserve">̊ legges til grunn at den ikke var egnet til å bidra til fremtidig inntjening. Dette ble </w:t>
      </w:r>
      <w:proofErr w:type="spellStart"/>
      <w:r w:rsidRPr="00337557">
        <w:t>ogsa</w:t>
      </w:r>
      <w:proofErr w:type="spellEnd"/>
      <w:r w:rsidRPr="00337557">
        <w:t xml:space="preserve">̊ lagt til grunn i DSC-dommen. Høyesterett synes likevel til å legge til grunn at det skal mye til før dette kan anses utslagsgivende. </w:t>
      </w:r>
      <w:commentRangeEnd w:id="13"/>
      <w:r w:rsidR="002176C6">
        <w:rPr>
          <w:rStyle w:val="Merknadsreferanse"/>
          <w:rFonts w:asciiTheme="minorHAnsi" w:eastAsiaTheme="minorHAnsi" w:hAnsiTheme="minorHAnsi" w:cstheme="minorBidi"/>
          <w:lang w:eastAsia="en-US"/>
        </w:rPr>
        <w:commentReference w:id="13"/>
      </w:r>
    </w:p>
    <w:p w14:paraId="00AE28D2" w14:textId="77777777" w:rsidR="00337557" w:rsidRPr="00337557" w:rsidRDefault="00337557" w:rsidP="00337557">
      <w:pPr>
        <w:pStyle w:val="NormalWeb"/>
        <w:shd w:val="clear" w:color="auto" w:fill="FFFFFF"/>
        <w:spacing w:line="360" w:lineRule="auto"/>
      </w:pPr>
      <w:r w:rsidRPr="00337557">
        <w:t xml:space="preserve">I det foreliggende så ble han kontaktet av en russisk investor som vil ha han med </w:t>
      </w:r>
      <w:proofErr w:type="spellStart"/>
      <w:r w:rsidRPr="00337557">
        <w:t>pa</w:t>
      </w:r>
      <w:proofErr w:type="spellEnd"/>
      <w:r w:rsidRPr="00337557">
        <w:t>̊ et "</w:t>
      </w:r>
      <w:proofErr w:type="spellStart"/>
      <w:r w:rsidRPr="00337557">
        <w:t>clear</w:t>
      </w:r>
      <w:proofErr w:type="spellEnd"/>
      <w:r w:rsidRPr="00337557">
        <w:t xml:space="preserve"> </w:t>
      </w:r>
      <w:proofErr w:type="spellStart"/>
      <w:r w:rsidRPr="00337557">
        <w:t>cut</w:t>
      </w:r>
      <w:proofErr w:type="spellEnd"/>
      <w:r w:rsidRPr="00337557">
        <w:t xml:space="preserve">" prosjekt. Det er klart at russere er store innenfor oljebransjen og at de er sterkt økonomisk motiverte. Dette trekker i retning av at kostnaden var "egnet" og "hensiktsmessig". </w:t>
      </w:r>
    </w:p>
    <w:p w14:paraId="3460AA8D" w14:textId="77777777" w:rsidR="00337557" w:rsidRPr="00337557" w:rsidRDefault="00337557" w:rsidP="00337557">
      <w:pPr>
        <w:pStyle w:val="NormalWeb"/>
        <w:shd w:val="clear" w:color="auto" w:fill="FFFFFF"/>
        <w:spacing w:line="360" w:lineRule="auto"/>
      </w:pPr>
      <w:r w:rsidRPr="00337557">
        <w:t>Likevel så vil det ofte alltid være en bakside med et "</w:t>
      </w:r>
      <w:proofErr w:type="spellStart"/>
      <w:r w:rsidRPr="00337557">
        <w:t>clear</w:t>
      </w:r>
      <w:proofErr w:type="spellEnd"/>
      <w:r w:rsidRPr="00337557">
        <w:t xml:space="preserve"> </w:t>
      </w:r>
      <w:proofErr w:type="spellStart"/>
      <w:r w:rsidRPr="00337557">
        <w:t>cut</w:t>
      </w:r>
      <w:proofErr w:type="spellEnd"/>
      <w:r w:rsidRPr="00337557">
        <w:t>" prosjekt. Gjerne er det ofte stor risiko med i bildet. Sjansen for å kunne tape er dermed stor. Dersom en dermed vinner, så vil det ofte være snakk om store summer. At investoren betegner det som et "</w:t>
      </w:r>
      <w:proofErr w:type="spellStart"/>
      <w:r w:rsidRPr="00337557">
        <w:t>clear</w:t>
      </w:r>
      <w:proofErr w:type="spellEnd"/>
      <w:r w:rsidRPr="00337557">
        <w:t xml:space="preserve"> </w:t>
      </w:r>
      <w:proofErr w:type="spellStart"/>
      <w:r w:rsidRPr="00337557">
        <w:t>cut</w:t>
      </w:r>
      <w:proofErr w:type="spellEnd"/>
      <w:r w:rsidRPr="00337557">
        <w:t xml:space="preserve">" prosjekt burde vekke noen varsellamper, som trekker i retning av at kostnaden ikke var hensiktsmessig eller egnet. </w:t>
      </w:r>
    </w:p>
    <w:p w14:paraId="7B7BA7C8" w14:textId="77777777" w:rsidR="00337557" w:rsidRPr="00337557" w:rsidRDefault="00337557" w:rsidP="00337557">
      <w:pPr>
        <w:pStyle w:val="NormalWeb"/>
        <w:shd w:val="clear" w:color="auto" w:fill="FFFFFF"/>
        <w:spacing w:line="360" w:lineRule="auto"/>
      </w:pPr>
      <w:r w:rsidRPr="00337557">
        <w:t xml:space="preserve">Videre har alt det formelle blitt gjort i skatteparadiset </w:t>
      </w:r>
      <w:proofErr w:type="spellStart"/>
      <w:r w:rsidRPr="00337557">
        <w:t>Cayman</w:t>
      </w:r>
      <w:proofErr w:type="spellEnd"/>
      <w:r w:rsidRPr="00337557">
        <w:t xml:space="preserve"> Islands. Dette er </w:t>
      </w:r>
      <w:proofErr w:type="spellStart"/>
      <w:r w:rsidRPr="00337557">
        <w:t>ogsa</w:t>
      </w:r>
      <w:proofErr w:type="spellEnd"/>
      <w:r w:rsidRPr="00337557">
        <w:t xml:space="preserve">̊ noe som burde bidra til å vekke noen varsellamper, da sjansen for å bli svindlet ofte er større </w:t>
      </w:r>
      <w:proofErr w:type="spellStart"/>
      <w:r w:rsidRPr="00337557">
        <w:t>når</w:t>
      </w:r>
      <w:proofErr w:type="spellEnd"/>
      <w:r w:rsidRPr="00337557">
        <w:t xml:space="preserve"> en gjør transaksjoner i lavskatteland. </w:t>
      </w:r>
    </w:p>
    <w:p w14:paraId="51E090B7" w14:textId="77777777" w:rsidR="00337557" w:rsidRPr="00337557" w:rsidRDefault="00337557" w:rsidP="00337557">
      <w:pPr>
        <w:pStyle w:val="NormalWeb"/>
        <w:shd w:val="clear" w:color="auto" w:fill="FFFFFF"/>
        <w:spacing w:line="360" w:lineRule="auto"/>
      </w:pPr>
      <w:r w:rsidRPr="00337557">
        <w:t xml:space="preserve">Videre så blir det uttrykt at beløpet ble betalt under bordet. Dette trekker i retning av de ikke vil ha transaksjonen </w:t>
      </w:r>
      <w:proofErr w:type="spellStart"/>
      <w:r w:rsidRPr="00337557">
        <w:t>pa</w:t>
      </w:r>
      <w:proofErr w:type="spellEnd"/>
      <w:r w:rsidRPr="00337557">
        <w:t xml:space="preserve">̊ papir, da den økonomiske virksomheten mulig kan trekke i retning av ulovlighet. Dette tilsier at svindelmulighetene </w:t>
      </w:r>
      <w:proofErr w:type="spellStart"/>
      <w:r w:rsidRPr="00337557">
        <w:t>ma</w:t>
      </w:r>
      <w:proofErr w:type="spellEnd"/>
      <w:r w:rsidRPr="00337557">
        <w:t xml:space="preserve">̊ ha vært større enn ellers. </w:t>
      </w:r>
    </w:p>
    <w:p w14:paraId="2F1C91AD" w14:textId="77777777" w:rsidR="00337557" w:rsidRPr="00337557" w:rsidRDefault="00337557" w:rsidP="00337557">
      <w:pPr>
        <w:pStyle w:val="NormalWeb"/>
        <w:shd w:val="clear" w:color="auto" w:fill="FFFFFF"/>
        <w:spacing w:line="360" w:lineRule="auto"/>
      </w:pPr>
      <w:r w:rsidRPr="00337557">
        <w:lastRenderedPageBreak/>
        <w:t xml:space="preserve">Videre så </w:t>
      </w:r>
      <w:proofErr w:type="spellStart"/>
      <w:r w:rsidRPr="00337557">
        <w:t>ma</w:t>
      </w:r>
      <w:proofErr w:type="spellEnd"/>
      <w:r w:rsidRPr="00337557">
        <w:t xml:space="preserve">̊ det likevel bemerkes at transaksjonen ble gjort gjennom et anerkjent advokatfirma. Dette trekker i retning av at de ville ha ting </w:t>
      </w:r>
      <w:proofErr w:type="spellStart"/>
      <w:r w:rsidRPr="00337557">
        <w:t>pa</w:t>
      </w:r>
      <w:proofErr w:type="spellEnd"/>
      <w:r w:rsidRPr="00337557">
        <w:t xml:space="preserve">̊ det rene og at kostnaden dermed var hensiktsmessig og egnet for fremtidig inntjening. </w:t>
      </w:r>
    </w:p>
    <w:p w14:paraId="760D617A" w14:textId="77777777" w:rsidR="00337557" w:rsidRPr="00337557" w:rsidRDefault="00337557" w:rsidP="00337557">
      <w:pPr>
        <w:pStyle w:val="NormalWeb"/>
        <w:shd w:val="clear" w:color="auto" w:fill="FFFFFF"/>
        <w:spacing w:line="360" w:lineRule="auto"/>
      </w:pPr>
      <w:r w:rsidRPr="00337557">
        <w:t xml:space="preserve">Det </w:t>
      </w:r>
      <w:proofErr w:type="spellStart"/>
      <w:r w:rsidRPr="00337557">
        <w:t>ma</w:t>
      </w:r>
      <w:proofErr w:type="spellEnd"/>
      <w:r w:rsidRPr="00337557">
        <w:t xml:space="preserve">̊ </w:t>
      </w:r>
      <w:proofErr w:type="spellStart"/>
      <w:r w:rsidRPr="00337557">
        <w:t>ogsa</w:t>
      </w:r>
      <w:proofErr w:type="spellEnd"/>
      <w:r w:rsidRPr="00337557">
        <w:t xml:space="preserve">̊ legges vekt </w:t>
      </w:r>
      <w:proofErr w:type="spellStart"/>
      <w:r w:rsidRPr="00337557">
        <w:t>pa</w:t>
      </w:r>
      <w:proofErr w:type="spellEnd"/>
      <w:r w:rsidRPr="00337557">
        <w:t xml:space="preserve">̊ at </w:t>
      </w:r>
      <w:proofErr w:type="spellStart"/>
      <w:r w:rsidRPr="00337557">
        <w:t>Ståle</w:t>
      </w:r>
      <w:proofErr w:type="spellEnd"/>
      <w:r w:rsidRPr="00337557">
        <w:t xml:space="preserve"> er daglig leder innenfor et oljeselskap. Noe som tilsier at han kan betegnes som sakkyndig og dermed vil foreta en ordentlig due diligence før han foretar en så stor investering. En som er kjent med markedet og menneskene i markedet vil ofte vite hvor en skal </w:t>
      </w:r>
      <w:proofErr w:type="spellStart"/>
      <w:r w:rsidRPr="00337557">
        <w:t>tra</w:t>
      </w:r>
      <w:proofErr w:type="spellEnd"/>
      <w:r w:rsidRPr="00337557">
        <w:t xml:space="preserve">̊, før en gjør en investering. At han er daglig leder trekker i retning av at han vært i bransjen i flere år og dermed har peiling </w:t>
      </w:r>
      <w:proofErr w:type="spellStart"/>
      <w:r w:rsidRPr="00337557">
        <w:t>pa</w:t>
      </w:r>
      <w:proofErr w:type="spellEnd"/>
      <w:r w:rsidRPr="00337557">
        <w:t xml:space="preserve">̊ det han driver med. </w:t>
      </w:r>
    </w:p>
    <w:p w14:paraId="7A617808" w14:textId="77777777" w:rsidR="00337557" w:rsidRPr="00337557" w:rsidRDefault="00337557" w:rsidP="00337557">
      <w:pPr>
        <w:pStyle w:val="NormalWeb"/>
        <w:shd w:val="clear" w:color="auto" w:fill="FFFFFF"/>
        <w:spacing w:line="360" w:lineRule="auto"/>
      </w:pPr>
      <w:r w:rsidRPr="00337557">
        <w:t xml:space="preserve">Det kan </w:t>
      </w:r>
      <w:proofErr w:type="spellStart"/>
      <w:r w:rsidRPr="00337557">
        <w:t>ogsa</w:t>
      </w:r>
      <w:proofErr w:type="spellEnd"/>
      <w:r w:rsidRPr="00337557">
        <w:t xml:space="preserve">̊ bemerkes at det ikke er et krav om kostnaden faktisk leder til inntekt jf. DSC og Samdal. </w:t>
      </w:r>
    </w:p>
    <w:p w14:paraId="0846CEB5" w14:textId="77777777" w:rsidR="00337557" w:rsidRPr="00337557" w:rsidRDefault="00337557" w:rsidP="00337557">
      <w:pPr>
        <w:pStyle w:val="NormalWeb"/>
        <w:shd w:val="clear" w:color="auto" w:fill="FFFFFF"/>
        <w:spacing w:line="360" w:lineRule="auto"/>
      </w:pPr>
      <w:r w:rsidRPr="00337557">
        <w:t xml:space="preserve">Videre ble det </w:t>
      </w:r>
      <w:proofErr w:type="spellStart"/>
      <w:r w:rsidRPr="00337557">
        <w:t>pa</w:t>
      </w:r>
      <w:proofErr w:type="spellEnd"/>
      <w:r w:rsidRPr="00337557">
        <w:t>̊ ervervstidspunktet lagt til grunn at det var en "</w:t>
      </w:r>
      <w:proofErr w:type="spellStart"/>
      <w:r w:rsidRPr="00337557">
        <w:t>clear</w:t>
      </w:r>
      <w:proofErr w:type="spellEnd"/>
      <w:r w:rsidRPr="00337557">
        <w:t xml:space="preserve"> </w:t>
      </w:r>
      <w:proofErr w:type="spellStart"/>
      <w:r w:rsidRPr="00337557">
        <w:t>cut</w:t>
      </w:r>
      <w:proofErr w:type="spellEnd"/>
      <w:r w:rsidRPr="00337557">
        <w:t xml:space="preserve">". Det følger av Samdal-dommen at det ikke stilles strenge tidskrav, men heller en vurdering av sannsynligheten for inntjening. </w:t>
      </w:r>
      <w:proofErr w:type="spellStart"/>
      <w:r w:rsidRPr="00337557">
        <w:t>Pa</w:t>
      </w:r>
      <w:proofErr w:type="spellEnd"/>
      <w:r w:rsidRPr="00337557">
        <w:t xml:space="preserve">̊ ervervstidspunktet </w:t>
      </w:r>
      <w:proofErr w:type="spellStart"/>
      <w:r w:rsidRPr="00337557">
        <w:t>ma</w:t>
      </w:r>
      <w:proofErr w:type="spellEnd"/>
      <w:r w:rsidRPr="00337557">
        <w:t xml:space="preserve">̊ det legges til grunn at det var en </w:t>
      </w:r>
      <w:proofErr w:type="spellStart"/>
      <w:r w:rsidRPr="00337557">
        <w:t>sannsylighet</w:t>
      </w:r>
      <w:proofErr w:type="spellEnd"/>
      <w:r w:rsidRPr="00337557">
        <w:t xml:space="preserve"> for inntjening dersom de hadde funnet olje. Likevel så kan det vurderes hvorvidt dette kun er "løse utsagn". </w:t>
      </w:r>
      <w:proofErr w:type="spellStart"/>
      <w:r w:rsidRPr="00337557">
        <w:t>Pa</w:t>
      </w:r>
      <w:proofErr w:type="spellEnd"/>
      <w:r w:rsidRPr="00337557">
        <w:t xml:space="preserve">̊ bakgrunn av summen og kompetansen til </w:t>
      </w:r>
      <w:proofErr w:type="spellStart"/>
      <w:r w:rsidRPr="00337557">
        <w:t>Ståle</w:t>
      </w:r>
      <w:proofErr w:type="spellEnd"/>
      <w:r w:rsidRPr="00337557">
        <w:t xml:space="preserve">, trekker dette i retning av at han gjerne ville sjekket opp i dette før han hadde </w:t>
      </w:r>
      <w:proofErr w:type="spellStart"/>
      <w:r w:rsidRPr="00337557">
        <w:t>utagnet</w:t>
      </w:r>
      <w:proofErr w:type="spellEnd"/>
      <w:r w:rsidRPr="00337557">
        <w:t xml:space="preserve"> </w:t>
      </w:r>
      <w:proofErr w:type="spellStart"/>
      <w:r w:rsidRPr="00337557">
        <w:t>pa</w:t>
      </w:r>
      <w:proofErr w:type="spellEnd"/>
      <w:r w:rsidRPr="00337557">
        <w:t xml:space="preserve">̊ ordet. </w:t>
      </w:r>
    </w:p>
    <w:p w14:paraId="1F74BCB7" w14:textId="77777777" w:rsidR="00337557" w:rsidRPr="00337557" w:rsidRDefault="00337557" w:rsidP="00337557">
      <w:pPr>
        <w:pStyle w:val="NormalWeb"/>
        <w:shd w:val="clear" w:color="auto" w:fill="FFFFFF"/>
        <w:spacing w:line="360" w:lineRule="auto"/>
      </w:pPr>
      <w:r w:rsidRPr="00337557">
        <w:t xml:space="preserve">En helhetsvurdering tilsier dermed at </w:t>
      </w:r>
      <w:proofErr w:type="spellStart"/>
      <w:r w:rsidRPr="00337557">
        <w:t>tilknytningsvilkåret</w:t>
      </w:r>
      <w:proofErr w:type="spellEnd"/>
      <w:r w:rsidRPr="00337557">
        <w:t xml:space="preserve"> er oppfylt. </w:t>
      </w:r>
      <w:proofErr w:type="spellStart"/>
      <w:r w:rsidRPr="00337557">
        <w:t>Vilkårene</w:t>
      </w:r>
      <w:proofErr w:type="spellEnd"/>
      <w:r w:rsidRPr="00337557">
        <w:t xml:space="preserve"> for fradrag er dermed oppfylt etter sktl. §6-1 </w:t>
      </w:r>
    </w:p>
    <w:p w14:paraId="5C786C7B" w14:textId="6848FF4B" w:rsidR="00337557" w:rsidRDefault="00337557" w:rsidP="00337557">
      <w:pPr>
        <w:pStyle w:val="NormalWeb"/>
        <w:shd w:val="clear" w:color="auto" w:fill="FFFFFF"/>
        <w:spacing w:line="360" w:lineRule="auto"/>
      </w:pPr>
      <w:commentRangeStart w:id="14"/>
      <w:r w:rsidRPr="00337557">
        <w:t xml:space="preserve">Konklusjon: </w:t>
      </w:r>
      <w:proofErr w:type="spellStart"/>
      <w:r w:rsidRPr="00337557">
        <w:t>Ståle</w:t>
      </w:r>
      <w:proofErr w:type="spellEnd"/>
      <w:r w:rsidRPr="00337557">
        <w:t xml:space="preserve"> Kylling kan dermed kreve fradrag for tapet </w:t>
      </w:r>
      <w:proofErr w:type="spellStart"/>
      <w:r w:rsidRPr="00337557">
        <w:t>pa</w:t>
      </w:r>
      <w:proofErr w:type="spellEnd"/>
      <w:r w:rsidRPr="00337557">
        <w:t xml:space="preserve">̊ kr. 40 millioner kroner. </w:t>
      </w:r>
      <w:commentRangeEnd w:id="14"/>
      <w:r w:rsidR="002176C6">
        <w:rPr>
          <w:rStyle w:val="Merknadsreferanse"/>
          <w:rFonts w:asciiTheme="minorHAnsi" w:eastAsiaTheme="minorHAnsi" w:hAnsiTheme="minorHAnsi" w:cstheme="minorBidi"/>
          <w:lang w:eastAsia="en-US"/>
        </w:rPr>
        <w:commentReference w:id="14"/>
      </w:r>
    </w:p>
    <w:p w14:paraId="2B13994F" w14:textId="77777777" w:rsidR="00337557" w:rsidRPr="00EC1D81" w:rsidRDefault="00337557" w:rsidP="00337557">
      <w:pPr>
        <w:rPr>
          <w:rFonts w:ascii="Times New Roman" w:hAnsi="Times New Roman" w:cs="Times New Roman"/>
          <w:b/>
          <w:bCs/>
          <w:color w:val="A6A6A6" w:themeColor="background1" w:themeShade="A6"/>
        </w:rPr>
      </w:pPr>
      <w:r w:rsidRPr="00EC1D81">
        <w:rPr>
          <w:rFonts w:ascii="Times New Roman" w:hAnsi="Times New Roman" w:cs="Times New Roman"/>
          <w:b/>
          <w:bCs/>
          <w:color w:val="A6A6A6" w:themeColor="background1" w:themeShade="A6"/>
        </w:rPr>
        <w:t>Oppgave 2</w:t>
      </w:r>
    </w:p>
    <w:p w14:paraId="29ED25EC" w14:textId="77777777" w:rsidR="00337557" w:rsidRPr="00337557" w:rsidRDefault="00337557" w:rsidP="00337557">
      <w:pPr>
        <w:rPr>
          <w:rStyle w:val="Sterk"/>
          <w:rFonts w:ascii="Times New Roman" w:hAnsi="Times New Roman" w:cs="Times New Roman"/>
          <w:b w:val="0"/>
          <w:bCs w:val="0"/>
          <w:color w:val="A6A6A6" w:themeColor="background1" w:themeShade="A6"/>
        </w:rPr>
      </w:pPr>
    </w:p>
    <w:p w14:paraId="09D48762" w14:textId="77777777" w:rsidR="00337557" w:rsidRPr="00337557" w:rsidRDefault="00337557" w:rsidP="00337557">
      <w:pPr>
        <w:rPr>
          <w:rStyle w:val="Sterk"/>
          <w:rFonts w:ascii="Times New Roman" w:hAnsi="Times New Roman" w:cs="Times New Roman"/>
          <w:b w:val="0"/>
          <w:bCs w:val="0"/>
          <w:color w:val="A6A6A6" w:themeColor="background1" w:themeShade="A6"/>
        </w:rPr>
      </w:pPr>
      <w:r w:rsidRPr="00337557">
        <w:rPr>
          <w:rStyle w:val="Sterk"/>
          <w:rFonts w:ascii="Times New Roman" w:hAnsi="Times New Roman" w:cs="Times New Roman"/>
          <w:b w:val="0"/>
          <w:bCs w:val="0"/>
          <w:color w:val="A6A6A6" w:themeColor="background1" w:themeShade="A6"/>
        </w:rPr>
        <w:t xml:space="preserve">Aloe </w:t>
      </w:r>
      <w:proofErr w:type="spellStart"/>
      <w:r w:rsidRPr="00337557">
        <w:rPr>
          <w:rStyle w:val="Sterk"/>
          <w:rFonts w:ascii="Times New Roman" w:hAnsi="Times New Roman" w:cs="Times New Roman"/>
          <w:b w:val="0"/>
          <w:bCs w:val="0"/>
          <w:color w:val="A6A6A6" w:themeColor="background1" w:themeShade="A6"/>
        </w:rPr>
        <w:t>Propco</w:t>
      </w:r>
      <w:proofErr w:type="spellEnd"/>
      <w:r w:rsidRPr="00337557">
        <w:rPr>
          <w:rStyle w:val="Sterk"/>
          <w:rFonts w:ascii="Times New Roman" w:hAnsi="Times New Roman" w:cs="Times New Roman"/>
          <w:b w:val="0"/>
          <w:bCs w:val="0"/>
          <w:color w:val="A6A6A6" w:themeColor="background1" w:themeShade="A6"/>
        </w:rPr>
        <w:t xml:space="preserve"> AS er et eiendomsselskap i Stavanger. I 2021 overtok selskapet en nybyggkontrakt på en eiendom i Bjergsted for kr 50 millioner. </w:t>
      </w:r>
    </w:p>
    <w:p w14:paraId="395A7A5E" w14:textId="77777777" w:rsidR="00337557" w:rsidRPr="00337557" w:rsidRDefault="00337557" w:rsidP="00337557">
      <w:pPr>
        <w:rPr>
          <w:rStyle w:val="Sterk"/>
          <w:rFonts w:ascii="Times New Roman" w:hAnsi="Times New Roman" w:cs="Times New Roman"/>
          <w:b w:val="0"/>
          <w:bCs w:val="0"/>
          <w:color w:val="A6A6A6" w:themeColor="background1" w:themeShade="A6"/>
        </w:rPr>
      </w:pPr>
    </w:p>
    <w:p w14:paraId="5F1531BA" w14:textId="26056A2E" w:rsidR="00337557" w:rsidRPr="00337557" w:rsidRDefault="00337557" w:rsidP="00337557">
      <w:pPr>
        <w:rPr>
          <w:rStyle w:val="Sterk"/>
          <w:rFonts w:ascii="Times New Roman" w:hAnsi="Times New Roman" w:cs="Times New Roman"/>
          <w:b w:val="0"/>
          <w:bCs w:val="0"/>
          <w:color w:val="A6A6A6" w:themeColor="background1" w:themeShade="A6"/>
        </w:rPr>
      </w:pPr>
      <w:r w:rsidRPr="00337557">
        <w:rPr>
          <w:rStyle w:val="Sterk"/>
          <w:rFonts w:ascii="Times New Roman" w:hAnsi="Times New Roman" w:cs="Times New Roman"/>
          <w:b w:val="0"/>
          <w:bCs w:val="0"/>
          <w:color w:val="A6A6A6" w:themeColor="background1" w:themeShade="A6"/>
        </w:rPr>
        <w:t xml:space="preserve">Som ledd i et større avtalekompleks påtok Aloe </w:t>
      </w:r>
      <w:proofErr w:type="spellStart"/>
      <w:r w:rsidRPr="00337557">
        <w:rPr>
          <w:rStyle w:val="Sterk"/>
          <w:rFonts w:ascii="Times New Roman" w:hAnsi="Times New Roman" w:cs="Times New Roman"/>
          <w:b w:val="0"/>
          <w:bCs w:val="0"/>
          <w:color w:val="A6A6A6" w:themeColor="background1" w:themeShade="A6"/>
        </w:rPr>
        <w:t>Propco</w:t>
      </w:r>
      <w:proofErr w:type="spellEnd"/>
      <w:r w:rsidRPr="00337557">
        <w:rPr>
          <w:rStyle w:val="Sterk"/>
          <w:rFonts w:ascii="Times New Roman" w:hAnsi="Times New Roman" w:cs="Times New Roman"/>
          <w:b w:val="0"/>
          <w:bCs w:val="0"/>
          <w:color w:val="A6A6A6" w:themeColor="background1" w:themeShade="A6"/>
        </w:rPr>
        <w:t xml:space="preserve"> AS seg, i en avtale med Stavanger kommune, ansvaret for prosjektering, finansering og bygging av ulike infrastrukturtiltak som var nødvendige for den forutsatte utbygging. Tiltakene omfattet veier, broer, gang- og sykkelveier, parker, allmenninger og kaifronter mv. – alt innenfor planområdet. Eiendomsretten til tiltakene skulle etter ferdigstillelse overføres vederlagsfritt til Stavanger kommune. De samlede kostnader ble anslått til ca. 10 millioner kroner, og dette beløpet skulle belastes det samlede utbyggingsvolum på i størrelsesorden 840 000 m²</w:t>
      </w:r>
    </w:p>
    <w:p w14:paraId="4B2194A5" w14:textId="77777777" w:rsidR="00337557" w:rsidRPr="00337557" w:rsidRDefault="00337557" w:rsidP="00337557">
      <w:pPr>
        <w:rPr>
          <w:rStyle w:val="Sterk"/>
          <w:rFonts w:ascii="Times New Roman" w:hAnsi="Times New Roman" w:cs="Times New Roman"/>
          <w:b w:val="0"/>
          <w:bCs w:val="0"/>
          <w:color w:val="A6A6A6" w:themeColor="background1" w:themeShade="A6"/>
        </w:rPr>
      </w:pPr>
    </w:p>
    <w:p w14:paraId="6250633E" w14:textId="77777777" w:rsidR="00337557" w:rsidRPr="00EC1D81" w:rsidRDefault="00337557" w:rsidP="00337557">
      <w:pPr>
        <w:rPr>
          <w:rStyle w:val="Sterk"/>
          <w:rFonts w:ascii="Times New Roman" w:hAnsi="Times New Roman" w:cs="Times New Roman"/>
          <w:color w:val="A6A6A6" w:themeColor="background1" w:themeShade="A6"/>
        </w:rPr>
      </w:pPr>
      <w:r w:rsidRPr="00EC1D81">
        <w:rPr>
          <w:rStyle w:val="Sterk"/>
          <w:rFonts w:ascii="Times New Roman" w:hAnsi="Times New Roman" w:cs="Times New Roman"/>
          <w:color w:val="A6A6A6" w:themeColor="background1" w:themeShade="A6"/>
        </w:rPr>
        <w:t>Redegjør for den skattemessige behandlingen av kostnadene</w:t>
      </w:r>
    </w:p>
    <w:p w14:paraId="643A8EE9" w14:textId="77777777" w:rsidR="00337557" w:rsidRPr="00337557" w:rsidRDefault="00337557" w:rsidP="00337557">
      <w:pPr>
        <w:pStyle w:val="NormalWeb"/>
        <w:shd w:val="clear" w:color="auto" w:fill="FFFFFF"/>
        <w:spacing w:line="360" w:lineRule="auto"/>
        <w:rPr>
          <w:b/>
          <w:bCs/>
        </w:rPr>
      </w:pPr>
      <w:r w:rsidRPr="00337557">
        <w:rPr>
          <w:b/>
          <w:bCs/>
        </w:rPr>
        <w:t xml:space="preserve">Oppgave 2 </w:t>
      </w:r>
    </w:p>
    <w:p w14:paraId="358977A2" w14:textId="77777777" w:rsidR="00337557" w:rsidRPr="00337557" w:rsidRDefault="00337557" w:rsidP="00337557">
      <w:pPr>
        <w:pStyle w:val="NormalWeb"/>
        <w:shd w:val="clear" w:color="auto" w:fill="FFFFFF"/>
        <w:spacing w:line="360" w:lineRule="auto"/>
      </w:pPr>
      <w:r w:rsidRPr="00337557">
        <w:lastRenderedPageBreak/>
        <w:t xml:space="preserve">Det overordnede </w:t>
      </w:r>
      <w:proofErr w:type="spellStart"/>
      <w:r w:rsidRPr="00337557">
        <w:t>spørsmålet</w:t>
      </w:r>
      <w:proofErr w:type="spellEnd"/>
      <w:r w:rsidRPr="00337557">
        <w:t xml:space="preserve"> er om eiendomsselskapet Aloe </w:t>
      </w:r>
      <w:proofErr w:type="spellStart"/>
      <w:r w:rsidRPr="00337557">
        <w:t>Propco</w:t>
      </w:r>
      <w:proofErr w:type="spellEnd"/>
      <w:r w:rsidRPr="00337557">
        <w:t xml:space="preserve"> AS kan kreve </w:t>
      </w:r>
      <w:commentRangeStart w:id="15"/>
      <w:r w:rsidRPr="00337557">
        <w:t xml:space="preserve">fradrag for kostnadene til infrastrukturtiltak. </w:t>
      </w:r>
      <w:commentRangeEnd w:id="15"/>
      <w:r w:rsidR="004B4BC3">
        <w:rPr>
          <w:rStyle w:val="Merknadsreferanse"/>
          <w:rFonts w:asciiTheme="minorHAnsi" w:eastAsiaTheme="minorHAnsi" w:hAnsiTheme="minorHAnsi" w:cstheme="minorBidi"/>
          <w:lang w:eastAsia="en-US"/>
        </w:rPr>
        <w:commentReference w:id="15"/>
      </w:r>
    </w:p>
    <w:p w14:paraId="75BF4668" w14:textId="77777777" w:rsidR="00337557" w:rsidRPr="00337557" w:rsidRDefault="00337557" w:rsidP="00337557">
      <w:pPr>
        <w:pStyle w:val="NormalWeb"/>
        <w:shd w:val="clear" w:color="auto" w:fill="FFFFFF"/>
        <w:spacing w:line="360" w:lineRule="auto"/>
      </w:pPr>
      <w:r w:rsidRPr="00337557">
        <w:t xml:space="preserve">Hovedregelen for fradrag følger av sktl. §6-1 som legger til grunn at det gis "fradrag for kostnad som er </w:t>
      </w:r>
      <w:proofErr w:type="spellStart"/>
      <w:r w:rsidRPr="00337557">
        <w:t>pådratt</w:t>
      </w:r>
      <w:proofErr w:type="spellEnd"/>
      <w:r w:rsidRPr="00337557">
        <w:t xml:space="preserve"> for å erverve, vedlikeholde eller sikre skattepliktig inntekt". </w:t>
      </w:r>
    </w:p>
    <w:p w14:paraId="45FD0BB3" w14:textId="77777777" w:rsidR="00337557" w:rsidRPr="00337557" w:rsidRDefault="00337557" w:rsidP="00337557">
      <w:pPr>
        <w:pStyle w:val="NormalWeb"/>
        <w:shd w:val="clear" w:color="auto" w:fill="FFFFFF"/>
        <w:spacing w:line="360" w:lineRule="auto"/>
      </w:pPr>
      <w:r w:rsidRPr="00337557">
        <w:t xml:space="preserve">Gjennom langvarig og konsekvent rettspraksis kan det utledes to </w:t>
      </w:r>
      <w:proofErr w:type="spellStart"/>
      <w:r w:rsidRPr="00337557">
        <w:t>grunnvilkår</w:t>
      </w:r>
      <w:proofErr w:type="spellEnd"/>
      <w:r w:rsidRPr="00337557">
        <w:t xml:space="preserve"> gjennom ordlyden i sktl. §6-1 (1). Disse er gjerne betegnet som </w:t>
      </w:r>
      <w:proofErr w:type="spellStart"/>
      <w:r w:rsidRPr="00337557">
        <w:t>oppofrelsesvilkåret</w:t>
      </w:r>
      <w:proofErr w:type="spellEnd"/>
      <w:r w:rsidRPr="00337557">
        <w:t xml:space="preserve"> og </w:t>
      </w:r>
      <w:proofErr w:type="spellStart"/>
      <w:r w:rsidRPr="00337557">
        <w:t>tilknytningsvilkåret</w:t>
      </w:r>
      <w:proofErr w:type="spellEnd"/>
      <w:r w:rsidRPr="00337557">
        <w:t xml:space="preserve">. </w:t>
      </w:r>
    </w:p>
    <w:p w14:paraId="17B6BF0D" w14:textId="77777777" w:rsidR="00337557" w:rsidRPr="00337557" w:rsidRDefault="00337557" w:rsidP="00337557">
      <w:pPr>
        <w:pStyle w:val="NormalWeb"/>
        <w:shd w:val="clear" w:color="auto" w:fill="FFFFFF"/>
        <w:spacing w:line="360" w:lineRule="auto"/>
      </w:pPr>
      <w:proofErr w:type="spellStart"/>
      <w:r w:rsidRPr="00337557">
        <w:t>Tilknytningsvilkåret</w:t>
      </w:r>
      <w:proofErr w:type="spellEnd"/>
      <w:r w:rsidRPr="00337557">
        <w:t xml:space="preserve"> er klart oppfylt i denne saken da det er tilknytning mellom kostnaden og den fremtidige inntjeningen. </w:t>
      </w:r>
    </w:p>
    <w:p w14:paraId="58CC1436" w14:textId="77777777" w:rsidR="00337557" w:rsidRPr="00337557" w:rsidRDefault="00337557" w:rsidP="00337557">
      <w:pPr>
        <w:pStyle w:val="NormalWeb"/>
        <w:shd w:val="clear" w:color="auto" w:fill="FFFFFF"/>
        <w:spacing w:line="360" w:lineRule="auto"/>
      </w:pPr>
      <w:r w:rsidRPr="00337557">
        <w:t xml:space="preserve">Det problematiske i det foreliggende er om </w:t>
      </w:r>
      <w:proofErr w:type="spellStart"/>
      <w:r w:rsidRPr="00337557">
        <w:t>oppofrelsesvilkåret</w:t>
      </w:r>
      <w:proofErr w:type="spellEnd"/>
      <w:r w:rsidRPr="00337557">
        <w:t xml:space="preserve"> er oppfylt. Det følger av Orkla/Lilleborg-dommen at </w:t>
      </w:r>
      <w:proofErr w:type="spellStart"/>
      <w:r w:rsidRPr="00337557">
        <w:t>ma</w:t>
      </w:r>
      <w:proofErr w:type="spellEnd"/>
      <w:r w:rsidRPr="00337557">
        <w:t xml:space="preserve">̊ skje en reduksjon i skattyters formuesstilling. Videre vil en ren ombytting av verdier ikke anses som en oppofrelse. </w:t>
      </w:r>
    </w:p>
    <w:p w14:paraId="28304831" w14:textId="77777777" w:rsidR="00337557" w:rsidRPr="00337557" w:rsidRDefault="00337557" w:rsidP="00337557">
      <w:pPr>
        <w:pStyle w:val="NormalWeb"/>
        <w:shd w:val="clear" w:color="auto" w:fill="FFFFFF"/>
        <w:spacing w:line="360" w:lineRule="auto"/>
      </w:pPr>
      <w:r w:rsidRPr="00337557">
        <w:t xml:space="preserve">I det foreliggende kan det reises </w:t>
      </w:r>
      <w:proofErr w:type="spellStart"/>
      <w:r w:rsidRPr="00337557">
        <w:t>spørsmål</w:t>
      </w:r>
      <w:proofErr w:type="spellEnd"/>
      <w:r w:rsidRPr="00337557">
        <w:t xml:space="preserve"> om det i realiteten har foreligget en </w:t>
      </w:r>
      <w:proofErr w:type="spellStart"/>
      <w:r w:rsidRPr="00337557">
        <w:t>en</w:t>
      </w:r>
      <w:proofErr w:type="spellEnd"/>
      <w:r w:rsidRPr="00337557">
        <w:t xml:space="preserve"> ombytting av verdier selv om de har </w:t>
      </w:r>
      <w:proofErr w:type="spellStart"/>
      <w:r w:rsidRPr="00337557">
        <w:t>pådratt</w:t>
      </w:r>
      <w:proofErr w:type="spellEnd"/>
      <w:r w:rsidRPr="00337557">
        <w:t xml:space="preserve"> seg kostnader. </w:t>
      </w:r>
    </w:p>
    <w:p w14:paraId="5F4E3AD8" w14:textId="77777777" w:rsidR="00337557" w:rsidRPr="00337557" w:rsidRDefault="00337557" w:rsidP="00337557">
      <w:pPr>
        <w:pStyle w:val="NormalWeb"/>
        <w:shd w:val="clear" w:color="auto" w:fill="FFFFFF"/>
        <w:spacing w:line="360" w:lineRule="auto"/>
      </w:pPr>
      <w:r w:rsidRPr="00337557">
        <w:t xml:space="preserve">I Bjørvika-dommen kom Høyesterett nettopp til at det ikke forelå direkte fradragsrett selv om det forelå kostnader. Saken tok for seg utbyggingen av Bjørvika hvor parten hadde tatt </w:t>
      </w:r>
      <w:proofErr w:type="spellStart"/>
      <w:r w:rsidRPr="00337557">
        <w:t>pa</w:t>
      </w:r>
      <w:proofErr w:type="spellEnd"/>
      <w:r w:rsidRPr="00337557">
        <w:t xml:space="preserve">̊ seg forpliktelser knyttet til infrastrukturbidrag. Høyesterett uttalte her at </w:t>
      </w:r>
      <w:proofErr w:type="spellStart"/>
      <w:r w:rsidRPr="00337557">
        <w:t>når</w:t>
      </w:r>
      <w:proofErr w:type="spellEnd"/>
      <w:r w:rsidRPr="00337557">
        <w:t xml:space="preserve"> en foretar en slik forpliktelse som er "utenfor </w:t>
      </w:r>
      <w:proofErr w:type="spellStart"/>
      <w:r w:rsidRPr="00337557">
        <w:t>vikrsomhetens</w:t>
      </w:r>
      <w:proofErr w:type="spellEnd"/>
      <w:r w:rsidRPr="00337557">
        <w:t xml:space="preserve">" kjerne, så vil dette være beregnet med i kostprisen. </w:t>
      </w:r>
    </w:p>
    <w:p w14:paraId="57344F67" w14:textId="77777777" w:rsidR="00337557" w:rsidRPr="00337557" w:rsidRDefault="00337557" w:rsidP="00337557">
      <w:pPr>
        <w:pStyle w:val="NormalWeb"/>
        <w:shd w:val="clear" w:color="auto" w:fill="FFFFFF"/>
        <w:spacing w:line="360" w:lineRule="auto"/>
      </w:pPr>
      <w:r w:rsidRPr="00337557">
        <w:t xml:space="preserve">Til motsats finner vi Statoil Angola </w:t>
      </w:r>
      <w:proofErr w:type="spellStart"/>
      <w:r w:rsidRPr="00337557">
        <w:t>Bayengas</w:t>
      </w:r>
      <w:proofErr w:type="spellEnd"/>
      <w:r w:rsidRPr="00337557">
        <w:t xml:space="preserve">-dommen. Her hadde de </w:t>
      </w:r>
      <w:proofErr w:type="spellStart"/>
      <w:r w:rsidRPr="00337557">
        <w:t>fått</w:t>
      </w:r>
      <w:proofErr w:type="spellEnd"/>
      <w:r w:rsidRPr="00337557">
        <w:t xml:space="preserve"> innvilget konsesjon til leting av olje. Høyesterett kom her til at </w:t>
      </w:r>
      <w:proofErr w:type="spellStart"/>
      <w:r w:rsidRPr="00337557">
        <w:t>når</w:t>
      </w:r>
      <w:proofErr w:type="spellEnd"/>
      <w:r w:rsidRPr="00337557">
        <w:t xml:space="preserve"> forpliktelsen var innenfor deres virksomhet så ville de kunne kreve fradrag for kostnader som </w:t>
      </w:r>
      <w:proofErr w:type="spellStart"/>
      <w:r w:rsidRPr="00337557">
        <w:t>påløper</w:t>
      </w:r>
      <w:proofErr w:type="spellEnd"/>
      <w:r w:rsidRPr="00337557">
        <w:t xml:space="preserve"> helt til det blir gjort "drivverdige funn". Etter at det har blitt gjort slike funn, vil det videre kunne skape varige verdier og </w:t>
      </w:r>
      <w:proofErr w:type="spellStart"/>
      <w:r w:rsidRPr="00337557">
        <w:t>ma</w:t>
      </w:r>
      <w:proofErr w:type="spellEnd"/>
      <w:r w:rsidRPr="00337557">
        <w:t xml:space="preserve">̊ dermed aktiveres. Dette var </w:t>
      </w:r>
      <w:proofErr w:type="spellStart"/>
      <w:r w:rsidRPr="00337557">
        <w:t>pa</w:t>
      </w:r>
      <w:proofErr w:type="spellEnd"/>
      <w:r w:rsidRPr="00337557">
        <w:t xml:space="preserve">̊ bakgrunn av at </w:t>
      </w:r>
      <w:proofErr w:type="spellStart"/>
      <w:r w:rsidRPr="00337557">
        <w:t>når</w:t>
      </w:r>
      <w:proofErr w:type="spellEnd"/>
      <w:r w:rsidRPr="00337557">
        <w:t xml:space="preserve"> forpliktelsen var innenfor deres virksomhet, så var det ikke beregnet med i kostprisen. </w:t>
      </w:r>
    </w:p>
    <w:p w14:paraId="0CD70195" w14:textId="77777777" w:rsidR="00337557" w:rsidRPr="00337557" w:rsidRDefault="00337557" w:rsidP="00337557">
      <w:pPr>
        <w:pStyle w:val="NormalWeb"/>
        <w:shd w:val="clear" w:color="auto" w:fill="FFFFFF"/>
        <w:spacing w:line="360" w:lineRule="auto"/>
      </w:pPr>
      <w:r w:rsidRPr="00337557">
        <w:t xml:space="preserve">I det foreliggende er Aloe </w:t>
      </w:r>
      <w:proofErr w:type="spellStart"/>
      <w:r w:rsidRPr="00337557">
        <w:t>Propco</w:t>
      </w:r>
      <w:proofErr w:type="spellEnd"/>
      <w:r w:rsidRPr="00337557">
        <w:t xml:space="preserve"> AS et eiendomsselskap. Som ledd i et større avtalekompleks tok de </w:t>
      </w:r>
      <w:proofErr w:type="spellStart"/>
      <w:r w:rsidRPr="00337557">
        <w:t>pa</w:t>
      </w:r>
      <w:proofErr w:type="spellEnd"/>
      <w:r w:rsidRPr="00337557">
        <w:t xml:space="preserve">̊ seg ansvaret for prosjektering, finansiering og bygging av ulike infrastrukturtiltak som var nødvendige for den forutsatte utbyggingen. Tiltakene omfattet </w:t>
      </w:r>
      <w:r w:rsidRPr="00337557">
        <w:lastRenderedPageBreak/>
        <w:t xml:space="preserve">veier, broer, gang- og sykkelveier, parker, allmenninger og kaifronter mv. alt innenfor </w:t>
      </w:r>
      <w:proofErr w:type="spellStart"/>
      <w:r w:rsidRPr="00337557">
        <w:t>planområdet</w:t>
      </w:r>
      <w:proofErr w:type="spellEnd"/>
      <w:r w:rsidRPr="00337557">
        <w:t xml:space="preserve">. </w:t>
      </w:r>
    </w:p>
    <w:p w14:paraId="2F645878" w14:textId="77777777" w:rsidR="00337557" w:rsidRPr="00337557" w:rsidRDefault="00337557" w:rsidP="00337557">
      <w:pPr>
        <w:pStyle w:val="NormalWeb"/>
        <w:shd w:val="clear" w:color="auto" w:fill="FFFFFF"/>
        <w:spacing w:line="360" w:lineRule="auto"/>
      </w:pPr>
      <w:r w:rsidRPr="00337557">
        <w:t xml:space="preserve">I likhet med Bjørvika-dommen er det klart at kostnadene som har </w:t>
      </w:r>
      <w:proofErr w:type="spellStart"/>
      <w:r w:rsidRPr="00337557">
        <w:t>påløpt</w:t>
      </w:r>
      <w:proofErr w:type="spellEnd"/>
      <w:r w:rsidRPr="00337557">
        <w:t xml:space="preserve"> for eiendomsselskapet Aloe </w:t>
      </w:r>
      <w:proofErr w:type="spellStart"/>
      <w:r w:rsidRPr="00337557">
        <w:t>Propco</w:t>
      </w:r>
      <w:proofErr w:type="spellEnd"/>
      <w:r w:rsidRPr="00337557">
        <w:t xml:space="preserve"> AS er utenfor deres virksomhet. Disse kostnadene </w:t>
      </w:r>
      <w:proofErr w:type="spellStart"/>
      <w:r w:rsidRPr="00337557">
        <w:t>pa</w:t>
      </w:r>
      <w:proofErr w:type="spellEnd"/>
      <w:r w:rsidRPr="00337557">
        <w:t xml:space="preserve">̊ 10 millioner kroner vil dermed være beregnet i kostprisen for eiendommen i Bjergsted </w:t>
      </w:r>
      <w:proofErr w:type="spellStart"/>
      <w:r w:rsidRPr="00337557">
        <w:t>pa</w:t>
      </w:r>
      <w:proofErr w:type="spellEnd"/>
      <w:r w:rsidRPr="00337557">
        <w:t xml:space="preserve">̊ 50 millioner kroner. </w:t>
      </w:r>
    </w:p>
    <w:p w14:paraId="37A2B4EF" w14:textId="77777777" w:rsidR="00337557" w:rsidRPr="00337557" w:rsidRDefault="00337557" w:rsidP="00337557">
      <w:pPr>
        <w:pStyle w:val="NormalWeb"/>
        <w:shd w:val="clear" w:color="auto" w:fill="FFFFFF"/>
        <w:spacing w:line="360" w:lineRule="auto"/>
      </w:pPr>
      <w:commentRangeStart w:id="16"/>
      <w:r w:rsidRPr="00337557">
        <w:t xml:space="preserve">Dersom de hadde </w:t>
      </w:r>
      <w:proofErr w:type="spellStart"/>
      <w:r w:rsidRPr="00337557">
        <w:t>fått</w:t>
      </w:r>
      <w:proofErr w:type="spellEnd"/>
      <w:r w:rsidRPr="00337557">
        <w:t xml:space="preserve"> fradrag for dette, så ville de dermed i realiteten </w:t>
      </w:r>
      <w:proofErr w:type="spellStart"/>
      <w:r w:rsidRPr="00337557">
        <w:t>fått</w:t>
      </w:r>
      <w:proofErr w:type="spellEnd"/>
      <w:r w:rsidRPr="00337557">
        <w:t xml:space="preserve"> fradrag to ganger. Noe som er klart er urimelig. </w:t>
      </w:r>
      <w:commentRangeEnd w:id="16"/>
      <w:r w:rsidR="004B4BC3">
        <w:rPr>
          <w:rStyle w:val="Merknadsreferanse"/>
          <w:rFonts w:asciiTheme="minorHAnsi" w:eastAsiaTheme="minorHAnsi" w:hAnsiTheme="minorHAnsi" w:cstheme="minorBidi"/>
          <w:lang w:eastAsia="en-US"/>
        </w:rPr>
        <w:commentReference w:id="16"/>
      </w:r>
    </w:p>
    <w:p w14:paraId="7803F748" w14:textId="38C72188" w:rsidR="00337557" w:rsidRDefault="00337557" w:rsidP="00337557">
      <w:pPr>
        <w:pStyle w:val="NormalWeb"/>
        <w:shd w:val="clear" w:color="auto" w:fill="FFFFFF"/>
        <w:spacing w:line="360" w:lineRule="auto"/>
      </w:pPr>
      <w:r w:rsidRPr="00337557">
        <w:t>Konklusjon</w:t>
      </w:r>
      <w:commentRangeStart w:id="17"/>
      <w:r w:rsidRPr="00337557">
        <w:t xml:space="preserve">: Eiendomsselskapet Aloe </w:t>
      </w:r>
      <w:proofErr w:type="spellStart"/>
      <w:r w:rsidRPr="00337557">
        <w:t>Propco</w:t>
      </w:r>
      <w:proofErr w:type="spellEnd"/>
      <w:r w:rsidRPr="00337557">
        <w:t xml:space="preserve"> AS kan ikke kreve fradrag for kostnadene til infrastrukturtiltakene. </w:t>
      </w:r>
      <w:commentRangeEnd w:id="17"/>
      <w:r w:rsidR="004B4BC3">
        <w:rPr>
          <w:rStyle w:val="Merknadsreferanse"/>
          <w:rFonts w:asciiTheme="minorHAnsi" w:eastAsiaTheme="minorHAnsi" w:hAnsiTheme="minorHAnsi" w:cstheme="minorBidi"/>
          <w:lang w:eastAsia="en-US"/>
        </w:rPr>
        <w:commentReference w:id="17"/>
      </w:r>
    </w:p>
    <w:p w14:paraId="1B2808D9" w14:textId="77777777" w:rsidR="00EC1D81" w:rsidRPr="00EC1D81" w:rsidRDefault="00EC1D81" w:rsidP="00EC1D81">
      <w:pPr>
        <w:rPr>
          <w:rFonts w:ascii="Times New Roman" w:hAnsi="Times New Roman" w:cs="Times New Roman"/>
          <w:b/>
          <w:bCs/>
          <w:color w:val="A6A6A6" w:themeColor="background1" w:themeShade="A6"/>
        </w:rPr>
      </w:pPr>
      <w:r w:rsidRPr="00EC1D81">
        <w:rPr>
          <w:rFonts w:ascii="Times New Roman" w:hAnsi="Times New Roman" w:cs="Times New Roman"/>
          <w:b/>
          <w:bCs/>
          <w:color w:val="A6A6A6" w:themeColor="background1" w:themeShade="A6"/>
        </w:rPr>
        <w:t xml:space="preserve">Oppgave 3 </w:t>
      </w:r>
    </w:p>
    <w:p w14:paraId="69E83A75" w14:textId="77777777" w:rsidR="00EC1D81" w:rsidRPr="00EC1D81" w:rsidRDefault="00EC1D81" w:rsidP="00EC1D81">
      <w:pPr>
        <w:rPr>
          <w:rFonts w:ascii="Times New Roman" w:hAnsi="Times New Roman" w:cs="Times New Roman"/>
          <w:b/>
          <w:bCs/>
          <w:color w:val="A6A6A6" w:themeColor="background1" w:themeShade="A6"/>
        </w:rPr>
      </w:pPr>
    </w:p>
    <w:p w14:paraId="0D177B3D" w14:textId="77777777" w:rsidR="00EC1D81" w:rsidRPr="00EC1D81" w:rsidRDefault="00EC1D81" w:rsidP="00EC1D81">
      <w:pPr>
        <w:rPr>
          <w:rFonts w:ascii="Times New Roman" w:hAnsi="Times New Roman" w:cs="Times New Roman"/>
          <w:color w:val="A6A6A6" w:themeColor="background1" w:themeShade="A6"/>
        </w:rPr>
      </w:pPr>
      <w:r w:rsidRPr="00EC1D81">
        <w:rPr>
          <w:rFonts w:ascii="Times New Roman" w:hAnsi="Times New Roman" w:cs="Times New Roman"/>
          <w:color w:val="A6A6A6" w:themeColor="background1" w:themeShade="A6"/>
        </w:rPr>
        <w:t xml:space="preserve">Are er 57 år gammel og jobber i Skatt øst. Are er en meget effektiv saksbehandler av den gamle skolen, men gjør kun akkurat det som sjefen har satt som mål for arbeidsdagen. </w:t>
      </w:r>
    </w:p>
    <w:p w14:paraId="58DF99BE" w14:textId="77777777" w:rsidR="00EC1D81" w:rsidRPr="00EC1D81" w:rsidRDefault="00EC1D81" w:rsidP="00EC1D81">
      <w:pPr>
        <w:rPr>
          <w:rFonts w:ascii="Times New Roman" w:hAnsi="Times New Roman" w:cs="Times New Roman"/>
          <w:color w:val="A6A6A6" w:themeColor="background1" w:themeShade="A6"/>
        </w:rPr>
      </w:pPr>
    </w:p>
    <w:p w14:paraId="1519EBE9" w14:textId="77777777" w:rsidR="00EC1D81" w:rsidRPr="00EC1D81" w:rsidRDefault="00EC1D81" w:rsidP="00EC1D81">
      <w:pPr>
        <w:rPr>
          <w:rFonts w:ascii="Times New Roman" w:hAnsi="Times New Roman" w:cs="Times New Roman"/>
          <w:color w:val="A6A6A6" w:themeColor="background1" w:themeShade="A6"/>
        </w:rPr>
      </w:pPr>
      <w:r w:rsidRPr="00EC1D81">
        <w:rPr>
          <w:rFonts w:ascii="Times New Roman" w:hAnsi="Times New Roman" w:cs="Times New Roman"/>
          <w:color w:val="A6A6A6" w:themeColor="background1" w:themeShade="A6"/>
        </w:rPr>
        <w:t xml:space="preserve">Ved ledige stunder på kontoret tråler han finn.no for brukte 10-15 år gamle Toyota </w:t>
      </w:r>
      <w:proofErr w:type="spellStart"/>
      <w:r w:rsidRPr="00EC1D81">
        <w:rPr>
          <w:rFonts w:ascii="Times New Roman" w:hAnsi="Times New Roman" w:cs="Times New Roman"/>
          <w:color w:val="A6A6A6" w:themeColor="background1" w:themeShade="A6"/>
        </w:rPr>
        <w:t>HiAce</w:t>
      </w:r>
      <w:proofErr w:type="spellEnd"/>
      <w:r w:rsidRPr="00EC1D81">
        <w:rPr>
          <w:rFonts w:ascii="Times New Roman" w:hAnsi="Times New Roman" w:cs="Times New Roman"/>
          <w:color w:val="A6A6A6" w:themeColor="background1" w:themeShade="A6"/>
        </w:rPr>
        <w:t xml:space="preserve"> biler som han kjøper for en billig penge, for det meste i prisklassen kr 15 000 – 20 000. Bilene kjøpes kontant. Bilene selger han videre til kjøpere i Eritrea og Djibouti, som bruker dem til person- og varetransport. I disse landene stilles det ikke så strenge krav til kvalitet og sikkerhet. I 2021 kjøpte og solgte han ca. 35 biler. </w:t>
      </w:r>
    </w:p>
    <w:p w14:paraId="1E7C13FA" w14:textId="77777777" w:rsidR="00EC1D81" w:rsidRPr="00EC1D81" w:rsidRDefault="00EC1D81" w:rsidP="00EC1D81">
      <w:pPr>
        <w:rPr>
          <w:rFonts w:ascii="Times New Roman" w:hAnsi="Times New Roman" w:cs="Times New Roman"/>
          <w:color w:val="A6A6A6" w:themeColor="background1" w:themeShade="A6"/>
        </w:rPr>
      </w:pPr>
    </w:p>
    <w:p w14:paraId="1917187E" w14:textId="77777777" w:rsidR="00EC1D81" w:rsidRPr="00EC1D81" w:rsidRDefault="00EC1D81" w:rsidP="00EC1D81">
      <w:pPr>
        <w:rPr>
          <w:rFonts w:ascii="Times New Roman" w:hAnsi="Times New Roman" w:cs="Times New Roman"/>
          <w:color w:val="A6A6A6" w:themeColor="background1" w:themeShade="A6"/>
        </w:rPr>
      </w:pPr>
      <w:r w:rsidRPr="00EC1D81">
        <w:rPr>
          <w:rFonts w:ascii="Times New Roman" w:hAnsi="Times New Roman" w:cs="Times New Roman"/>
          <w:color w:val="A6A6A6" w:themeColor="background1" w:themeShade="A6"/>
        </w:rPr>
        <w:t>Are anser aktiviteten som hobby, da det får tiden på kontoret til å fly og at han får et kick når han finner gode kjøp. Are har alltid hatt interesse for biler. Are anser at inntekten han har fra bilsalget uansett vil være skattefritt som tilfeldig gevinst, da han i gjennomsnitt oppnår maksimalt kr 3 000 til 8 000 i gevinst per bil. Dessuten bruker han dem selv i en periode mellom kjøp og salg, slik at skatteloven § 9-3 første ledd bokstav a må komme til anvendelse.</w:t>
      </w:r>
    </w:p>
    <w:p w14:paraId="261355DE" w14:textId="77777777" w:rsidR="00EC1D81" w:rsidRPr="00EC1D81" w:rsidRDefault="00EC1D81" w:rsidP="00EC1D81">
      <w:pPr>
        <w:rPr>
          <w:rFonts w:ascii="Times New Roman" w:hAnsi="Times New Roman" w:cs="Times New Roman"/>
          <w:color w:val="A6A6A6" w:themeColor="background1" w:themeShade="A6"/>
        </w:rPr>
      </w:pPr>
    </w:p>
    <w:p w14:paraId="4A5E286F" w14:textId="4FEFC52B" w:rsidR="00337557" w:rsidRPr="00EC1D81" w:rsidRDefault="00EC1D81" w:rsidP="00EC1D81">
      <w:pPr>
        <w:rPr>
          <w:rFonts w:ascii="Times New Roman" w:hAnsi="Times New Roman" w:cs="Times New Roman"/>
          <w:b/>
          <w:color w:val="A6A6A6" w:themeColor="background1" w:themeShade="A6"/>
        </w:rPr>
      </w:pPr>
      <w:r w:rsidRPr="00EC1D81">
        <w:rPr>
          <w:rFonts w:ascii="Times New Roman" w:hAnsi="Times New Roman" w:cs="Times New Roman"/>
          <w:b/>
          <w:color w:val="A6A6A6" w:themeColor="background1" w:themeShade="A6"/>
        </w:rPr>
        <w:t>Redegjør for de skattemessige problemstillinger for Are.</w:t>
      </w:r>
    </w:p>
    <w:p w14:paraId="72E06F7F" w14:textId="77777777" w:rsidR="00337557" w:rsidRPr="00337557" w:rsidRDefault="00337557" w:rsidP="00337557">
      <w:pPr>
        <w:pStyle w:val="NormalWeb"/>
        <w:shd w:val="clear" w:color="auto" w:fill="FFFFFF"/>
        <w:spacing w:line="360" w:lineRule="auto"/>
      </w:pPr>
      <w:r w:rsidRPr="00EC1D81">
        <w:rPr>
          <w:b/>
          <w:bCs/>
        </w:rPr>
        <w:t>Oppgave 3</w:t>
      </w:r>
      <w:r w:rsidRPr="00337557">
        <w:br/>
        <w:t xml:space="preserve">Det overordnede </w:t>
      </w:r>
      <w:proofErr w:type="spellStart"/>
      <w:r w:rsidRPr="00337557">
        <w:t>spørsmålet</w:t>
      </w:r>
      <w:proofErr w:type="spellEnd"/>
      <w:r w:rsidRPr="00337557">
        <w:t xml:space="preserve"> er om gevinsten av bilsalgene til Are er skattepliktig. </w:t>
      </w:r>
    </w:p>
    <w:p w14:paraId="27225CC4" w14:textId="77777777" w:rsidR="00337557" w:rsidRPr="00337557" w:rsidRDefault="00337557" w:rsidP="00337557">
      <w:pPr>
        <w:pStyle w:val="NormalWeb"/>
        <w:shd w:val="clear" w:color="auto" w:fill="FFFFFF"/>
        <w:spacing w:line="360" w:lineRule="auto"/>
      </w:pPr>
      <w:r w:rsidRPr="00337557">
        <w:t xml:space="preserve">Det følger av sktl. §5-1 at det som skattepliktig inntekt anses" enhver "fordel" "vunnet ved" "arbeid" eller "virksomhet". </w:t>
      </w:r>
    </w:p>
    <w:p w14:paraId="6C4D87F8" w14:textId="77777777" w:rsidR="00337557" w:rsidRPr="00337557" w:rsidRDefault="00337557" w:rsidP="00337557">
      <w:pPr>
        <w:pStyle w:val="NormalWeb"/>
        <w:shd w:val="clear" w:color="auto" w:fill="FFFFFF"/>
        <w:spacing w:line="360" w:lineRule="auto"/>
      </w:pPr>
      <w:commentRangeStart w:id="18"/>
      <w:r w:rsidRPr="00337557">
        <w:t xml:space="preserve">Betegnelsen "fordel" kan </w:t>
      </w:r>
      <w:proofErr w:type="spellStart"/>
      <w:r w:rsidRPr="00337557">
        <w:t>forstås</w:t>
      </w:r>
      <w:proofErr w:type="spellEnd"/>
      <w:r w:rsidRPr="00337557">
        <w:t xml:space="preserve"> som et økonomisk gode som alle andre </w:t>
      </w:r>
      <w:proofErr w:type="spellStart"/>
      <w:r w:rsidRPr="00337557">
        <w:t>ma</w:t>
      </w:r>
      <w:proofErr w:type="spellEnd"/>
      <w:r w:rsidRPr="00337557">
        <w:t xml:space="preserve">̊ betale markedspris for. Betegnelsen kan presiseres ved å legge til grunn at </w:t>
      </w:r>
      <w:proofErr w:type="spellStart"/>
      <w:r w:rsidRPr="00337557">
        <w:t>ma</w:t>
      </w:r>
      <w:proofErr w:type="spellEnd"/>
      <w:r w:rsidRPr="00337557">
        <w:t xml:space="preserve">̊ foreligge en økonomisk verdi - affeksjonsverdi vil dermed ikke være en fordel, videre kan det ikke være </w:t>
      </w:r>
      <w:r w:rsidRPr="00337557">
        <w:lastRenderedPageBreak/>
        <w:t xml:space="preserve">noe alle har rett til (allemannsretten), betegnelsen omfatter heller ikke noe arbeidsgiver etter sin plikt eller av interesse gir. </w:t>
      </w:r>
      <w:commentRangeEnd w:id="18"/>
      <w:r w:rsidR="00AB5F29">
        <w:rPr>
          <w:rStyle w:val="Merknadsreferanse"/>
          <w:rFonts w:asciiTheme="minorHAnsi" w:eastAsiaTheme="minorHAnsi" w:hAnsiTheme="minorHAnsi" w:cstheme="minorBidi"/>
          <w:lang w:eastAsia="en-US"/>
        </w:rPr>
        <w:commentReference w:id="18"/>
      </w:r>
    </w:p>
    <w:p w14:paraId="75661AD8" w14:textId="77777777" w:rsidR="00337557" w:rsidRPr="00337557" w:rsidRDefault="00337557" w:rsidP="00337557">
      <w:pPr>
        <w:pStyle w:val="NormalWeb"/>
        <w:shd w:val="clear" w:color="auto" w:fill="FFFFFF"/>
        <w:spacing w:line="360" w:lineRule="auto"/>
      </w:pPr>
      <w:r w:rsidRPr="00337557">
        <w:t xml:space="preserve">I det foreliggende er det klart at gevinsten som han </w:t>
      </w:r>
      <w:proofErr w:type="spellStart"/>
      <w:r w:rsidRPr="00337557">
        <w:t>får</w:t>
      </w:r>
      <w:proofErr w:type="spellEnd"/>
      <w:r w:rsidRPr="00337557">
        <w:t xml:space="preserve"> ved bilsalg et er et økonomisk gode </w:t>
      </w:r>
      <w:commentRangeStart w:id="19"/>
      <w:r w:rsidRPr="00337557">
        <w:t xml:space="preserve">som andre </w:t>
      </w:r>
      <w:proofErr w:type="spellStart"/>
      <w:r w:rsidRPr="00337557">
        <w:t>ma</w:t>
      </w:r>
      <w:proofErr w:type="spellEnd"/>
      <w:r w:rsidRPr="00337557">
        <w:t>̊ betale for</w:t>
      </w:r>
      <w:commentRangeEnd w:id="19"/>
      <w:r w:rsidR="00AB5F29">
        <w:rPr>
          <w:rStyle w:val="Merknadsreferanse"/>
          <w:rFonts w:asciiTheme="minorHAnsi" w:eastAsiaTheme="minorHAnsi" w:hAnsiTheme="minorHAnsi" w:cstheme="minorBidi"/>
          <w:lang w:eastAsia="en-US"/>
        </w:rPr>
        <w:commentReference w:id="19"/>
      </w:r>
      <w:r w:rsidRPr="00337557">
        <w:t xml:space="preserve">. </w:t>
      </w:r>
      <w:proofErr w:type="spellStart"/>
      <w:r w:rsidRPr="00337557">
        <w:t>Vilkåret</w:t>
      </w:r>
      <w:proofErr w:type="spellEnd"/>
      <w:r w:rsidRPr="00337557">
        <w:t xml:space="preserve"> om "fordel" er dermed oppfylt jf. sktl. §5-1 (1) </w:t>
      </w:r>
    </w:p>
    <w:p w14:paraId="6920C415" w14:textId="77777777" w:rsidR="00337557" w:rsidRPr="00337557" w:rsidRDefault="00337557" w:rsidP="00337557">
      <w:pPr>
        <w:pStyle w:val="NormalWeb"/>
        <w:shd w:val="clear" w:color="auto" w:fill="FFFFFF"/>
        <w:spacing w:line="360" w:lineRule="auto"/>
      </w:pPr>
      <w:commentRangeStart w:id="20"/>
      <w:r w:rsidRPr="00337557">
        <w:t xml:space="preserve">Videre kan det reises </w:t>
      </w:r>
      <w:proofErr w:type="spellStart"/>
      <w:r w:rsidRPr="00337557">
        <w:t>spørsmål</w:t>
      </w:r>
      <w:proofErr w:type="spellEnd"/>
      <w:r w:rsidRPr="00337557">
        <w:t xml:space="preserve"> om fordelen er "vunnet ved arbeid". "Arbeid" er ikke legaldefinert i skatteloven, men loven tar for seg eksempler </w:t>
      </w:r>
      <w:proofErr w:type="spellStart"/>
      <w:r w:rsidRPr="00337557">
        <w:t>pa</w:t>
      </w:r>
      <w:proofErr w:type="spellEnd"/>
      <w:r w:rsidRPr="00337557">
        <w:t xml:space="preserve">̊ hva som kan omfattes i sktl. §5-10. Betegnelsen kan </w:t>
      </w:r>
      <w:proofErr w:type="spellStart"/>
      <w:r w:rsidRPr="00337557">
        <w:t>forstås</w:t>
      </w:r>
      <w:proofErr w:type="spellEnd"/>
      <w:r w:rsidRPr="00337557">
        <w:t xml:space="preserve"> som personlig innsats eller tjeneste av økonomisk</w:t>
      </w:r>
      <w:r w:rsidRPr="00337557">
        <w:br/>
        <w:t xml:space="preserve">karakter. Det </w:t>
      </w:r>
      <w:proofErr w:type="spellStart"/>
      <w:r w:rsidRPr="00337557">
        <w:t>ma</w:t>
      </w:r>
      <w:proofErr w:type="spellEnd"/>
      <w:r w:rsidRPr="00337557">
        <w:t xml:space="preserve">̊ kort </w:t>
      </w:r>
      <w:proofErr w:type="spellStart"/>
      <w:r w:rsidRPr="00337557">
        <w:t>slås</w:t>
      </w:r>
      <w:proofErr w:type="spellEnd"/>
      <w:r w:rsidRPr="00337557">
        <w:t xml:space="preserve"> fast at dette ikke er tilfellet selv om han erverver fordelen </w:t>
      </w:r>
      <w:proofErr w:type="spellStart"/>
      <w:r w:rsidRPr="00337557">
        <w:t>pa</w:t>
      </w:r>
      <w:proofErr w:type="spellEnd"/>
      <w:r w:rsidRPr="00337557">
        <w:t>̊ jobb. Det er klart at hans jobb som saksbehandler i Skatt Øst ikke har "foranlediget" ervervelsen av fordelen. Videre kan det i en viss utstrekning heller ikke anses å ha vært "</w:t>
      </w:r>
      <w:proofErr w:type="spellStart"/>
      <w:r w:rsidRPr="00337557">
        <w:t>påregnelig</w:t>
      </w:r>
      <w:proofErr w:type="spellEnd"/>
      <w:r w:rsidRPr="00337557">
        <w:t xml:space="preserve">" til ervervelse av fordelen jf. Hagerup-dommen, </w:t>
      </w:r>
      <w:proofErr w:type="spellStart"/>
      <w:r w:rsidRPr="00337557">
        <w:t>Vesaa</w:t>
      </w:r>
      <w:proofErr w:type="spellEnd"/>
      <w:r w:rsidRPr="00337557">
        <w:t xml:space="preserve">-dommen og Havrevold-dommen. </w:t>
      </w:r>
      <w:commentRangeEnd w:id="20"/>
      <w:r w:rsidR="00AB5F29">
        <w:rPr>
          <w:rStyle w:val="Merknadsreferanse"/>
          <w:rFonts w:asciiTheme="minorHAnsi" w:eastAsiaTheme="minorHAnsi" w:hAnsiTheme="minorHAnsi" w:cstheme="minorBidi"/>
          <w:lang w:eastAsia="en-US"/>
        </w:rPr>
        <w:commentReference w:id="20"/>
      </w:r>
    </w:p>
    <w:p w14:paraId="290F3DF6" w14:textId="77777777" w:rsidR="00337557" w:rsidRPr="00337557" w:rsidRDefault="00337557" w:rsidP="00337557">
      <w:pPr>
        <w:pStyle w:val="NormalWeb"/>
        <w:shd w:val="clear" w:color="auto" w:fill="FFFFFF"/>
        <w:spacing w:line="360" w:lineRule="auto"/>
      </w:pPr>
      <w:proofErr w:type="spellStart"/>
      <w:r w:rsidRPr="00337557">
        <w:t>Spørsmålet</w:t>
      </w:r>
      <w:proofErr w:type="spellEnd"/>
      <w:r w:rsidRPr="00337557">
        <w:t xml:space="preserve"> som videre reises </w:t>
      </w:r>
      <w:commentRangeStart w:id="21"/>
      <w:r w:rsidRPr="00337557">
        <w:t xml:space="preserve">er om bilsalgene kan anses som "virksomhet". </w:t>
      </w:r>
      <w:commentRangeEnd w:id="21"/>
      <w:r w:rsidR="00AB5F29">
        <w:rPr>
          <w:rStyle w:val="Merknadsreferanse"/>
          <w:rFonts w:asciiTheme="minorHAnsi" w:eastAsiaTheme="minorHAnsi" w:hAnsiTheme="minorHAnsi" w:cstheme="minorBidi"/>
          <w:lang w:eastAsia="en-US"/>
        </w:rPr>
        <w:commentReference w:id="21"/>
      </w:r>
      <w:r w:rsidRPr="00337557">
        <w:t xml:space="preserve">Betegnelsen er heller ikke legaldefinert i loven, men sktl. §5-30 tar for seg hva som omfattes av begrepet. </w:t>
      </w:r>
    </w:p>
    <w:p w14:paraId="48C8C229" w14:textId="77777777" w:rsidR="00337557" w:rsidRPr="00337557" w:rsidRDefault="00337557" w:rsidP="00337557">
      <w:pPr>
        <w:pStyle w:val="NormalWeb"/>
        <w:shd w:val="clear" w:color="auto" w:fill="FFFFFF"/>
        <w:spacing w:line="360" w:lineRule="auto"/>
      </w:pPr>
      <w:r w:rsidRPr="00337557">
        <w:t xml:space="preserve">For å </w:t>
      </w:r>
      <w:proofErr w:type="spellStart"/>
      <w:r w:rsidRPr="00337557">
        <w:t>forsta</w:t>
      </w:r>
      <w:proofErr w:type="spellEnd"/>
      <w:r w:rsidRPr="00337557">
        <w:t xml:space="preserve">̊ betegnelsen nærmere kan en se til folketrygdloven §1-10. Det følger av bestemmelsen at betegnelsen omfatter </w:t>
      </w:r>
      <w:commentRangeStart w:id="22"/>
      <w:r w:rsidRPr="00337557">
        <w:t xml:space="preserve">"enhver som for egen regning og risiko driver en vedvarende virksomhet er egnet til å gi nettoinntekt". </w:t>
      </w:r>
      <w:commentRangeEnd w:id="22"/>
      <w:r w:rsidR="00AB5F29">
        <w:rPr>
          <w:rStyle w:val="Merknadsreferanse"/>
          <w:rFonts w:asciiTheme="minorHAnsi" w:eastAsiaTheme="minorHAnsi" w:hAnsiTheme="minorHAnsi" w:cstheme="minorBidi"/>
          <w:lang w:eastAsia="en-US"/>
        </w:rPr>
        <w:commentReference w:id="22"/>
      </w:r>
    </w:p>
    <w:p w14:paraId="58CD76C9" w14:textId="77777777" w:rsidR="00337557" w:rsidRPr="00337557" w:rsidRDefault="00337557" w:rsidP="00337557">
      <w:pPr>
        <w:pStyle w:val="NormalWeb"/>
        <w:shd w:val="clear" w:color="auto" w:fill="FFFFFF"/>
        <w:spacing w:line="360" w:lineRule="auto"/>
      </w:pPr>
      <w:r w:rsidRPr="00337557">
        <w:t xml:space="preserve">Gjennom ordlyden i folketrygdloven §1-10 og rettspraksis kan det utledes tre sentrale </w:t>
      </w:r>
      <w:proofErr w:type="spellStart"/>
      <w:r w:rsidRPr="00337557">
        <w:t>vilkår</w:t>
      </w:r>
      <w:proofErr w:type="spellEnd"/>
      <w:r w:rsidRPr="00337557">
        <w:t xml:space="preserve">. Aktiviteten </w:t>
      </w:r>
      <w:proofErr w:type="spellStart"/>
      <w:r w:rsidRPr="00337557">
        <w:t>ma</w:t>
      </w:r>
      <w:proofErr w:type="spellEnd"/>
      <w:r w:rsidRPr="00337557">
        <w:t xml:space="preserve">̊ skje </w:t>
      </w:r>
      <w:proofErr w:type="spellStart"/>
      <w:r w:rsidRPr="00337557">
        <w:t>pa</w:t>
      </w:r>
      <w:proofErr w:type="spellEnd"/>
      <w:r w:rsidRPr="00337557">
        <w:t xml:space="preserve">̊ "egen regning og risiko. Videre </w:t>
      </w:r>
      <w:proofErr w:type="spellStart"/>
      <w:r w:rsidRPr="00337557">
        <w:t>ma</w:t>
      </w:r>
      <w:proofErr w:type="spellEnd"/>
      <w:r w:rsidRPr="00337557">
        <w:t xml:space="preserve">̊ det være av </w:t>
      </w:r>
      <w:proofErr w:type="gramStart"/>
      <w:r w:rsidRPr="00337557">
        <w:t>et viss omfang</w:t>
      </w:r>
      <w:proofErr w:type="gramEnd"/>
      <w:r w:rsidRPr="00337557">
        <w:t xml:space="preserve">. Avslutningsvis </w:t>
      </w:r>
      <w:proofErr w:type="spellStart"/>
      <w:r w:rsidRPr="00337557">
        <w:t>ma</w:t>
      </w:r>
      <w:proofErr w:type="spellEnd"/>
      <w:r w:rsidRPr="00337557">
        <w:t xml:space="preserve">̊ det </w:t>
      </w:r>
      <w:proofErr w:type="spellStart"/>
      <w:r w:rsidRPr="00337557">
        <w:t>ogsa</w:t>
      </w:r>
      <w:proofErr w:type="spellEnd"/>
      <w:r w:rsidRPr="00337557">
        <w:t xml:space="preserve">̊ være egnet til å gå med overskudd. </w:t>
      </w:r>
    </w:p>
    <w:p w14:paraId="5D52D954" w14:textId="77777777" w:rsidR="00337557" w:rsidRPr="00337557" w:rsidRDefault="00337557" w:rsidP="00337557">
      <w:pPr>
        <w:pStyle w:val="NormalWeb"/>
        <w:shd w:val="clear" w:color="auto" w:fill="FFFFFF"/>
        <w:spacing w:line="360" w:lineRule="auto"/>
      </w:pPr>
      <w:r w:rsidRPr="00337557">
        <w:t xml:space="preserve">I det foreliggende er det kun Are alene som driver med bilsalgene. Dersom han taper så </w:t>
      </w:r>
      <w:proofErr w:type="spellStart"/>
      <w:r w:rsidRPr="00337557">
        <w:t>går</w:t>
      </w:r>
      <w:proofErr w:type="spellEnd"/>
      <w:r w:rsidRPr="00337557">
        <w:t xml:space="preserve"> det utover han og dersom han vinner så vil det </w:t>
      </w:r>
      <w:proofErr w:type="spellStart"/>
      <w:r w:rsidRPr="00337557">
        <w:t>ogsa</w:t>
      </w:r>
      <w:proofErr w:type="spellEnd"/>
      <w:r w:rsidRPr="00337557">
        <w:t xml:space="preserve">̊ kun gå utover han. Han bærer med andre ord risikoen for utfallet av aktiviteten. Det er dermed klart at aktiviteten gjøres </w:t>
      </w:r>
      <w:proofErr w:type="spellStart"/>
      <w:r w:rsidRPr="00337557">
        <w:t>pa</w:t>
      </w:r>
      <w:proofErr w:type="spellEnd"/>
      <w:r w:rsidRPr="00337557">
        <w:t xml:space="preserve">̊ hans "egen regning og risiko". </w:t>
      </w:r>
    </w:p>
    <w:p w14:paraId="4E686353" w14:textId="77777777" w:rsidR="00337557" w:rsidRPr="00337557" w:rsidRDefault="00337557" w:rsidP="00337557">
      <w:pPr>
        <w:pStyle w:val="NormalWeb"/>
        <w:shd w:val="clear" w:color="auto" w:fill="FFFFFF"/>
        <w:spacing w:line="360" w:lineRule="auto"/>
      </w:pPr>
      <w:r w:rsidRPr="00337557">
        <w:t xml:space="preserve">Videre </w:t>
      </w:r>
      <w:proofErr w:type="spellStart"/>
      <w:r w:rsidRPr="00337557">
        <w:t>ma</w:t>
      </w:r>
      <w:proofErr w:type="spellEnd"/>
      <w:r w:rsidRPr="00337557">
        <w:t xml:space="preserve">̊ aktiviteten være av </w:t>
      </w:r>
      <w:proofErr w:type="gramStart"/>
      <w:r w:rsidRPr="00337557">
        <w:t>et viss omfang</w:t>
      </w:r>
      <w:proofErr w:type="gramEnd"/>
      <w:r w:rsidRPr="00337557">
        <w:t xml:space="preserve">. Bakgrunnen for dette </w:t>
      </w:r>
      <w:proofErr w:type="spellStart"/>
      <w:r w:rsidRPr="00337557">
        <w:t>vilkåret</w:t>
      </w:r>
      <w:proofErr w:type="spellEnd"/>
      <w:r w:rsidRPr="00337557">
        <w:t xml:space="preserve"> er at enhver som driver med an aktivitet ikke skal kunne kreve fradragsrett. Omfang </w:t>
      </w:r>
      <w:proofErr w:type="spellStart"/>
      <w:r w:rsidRPr="00337557">
        <w:t>ma</w:t>
      </w:r>
      <w:proofErr w:type="spellEnd"/>
      <w:r w:rsidRPr="00337557">
        <w:t xml:space="preserve">̊ </w:t>
      </w:r>
      <w:proofErr w:type="spellStart"/>
      <w:r w:rsidRPr="00337557">
        <w:t>forstås</w:t>
      </w:r>
      <w:proofErr w:type="spellEnd"/>
      <w:r w:rsidRPr="00337557">
        <w:t xml:space="preserve"> </w:t>
      </w:r>
      <w:proofErr w:type="spellStart"/>
      <w:r w:rsidRPr="00337557">
        <w:t>både</w:t>
      </w:r>
      <w:proofErr w:type="spellEnd"/>
      <w:r w:rsidRPr="00337557">
        <w:t xml:space="preserve"> i varighet og av aktivitet. Disse er å anse som komplementære størrelser, som vil si at dersom det ene er svakt så vil det kunne veies opp dersom det andre er sterkt. Det er ikke klart hvor lenge han ha drevet med bilsalget. Han solgte likevel 35 biler i 2021. </w:t>
      </w:r>
      <w:proofErr w:type="spellStart"/>
      <w:r w:rsidRPr="00337557">
        <w:t>Når</w:t>
      </w:r>
      <w:proofErr w:type="spellEnd"/>
      <w:r w:rsidRPr="00337557">
        <w:t xml:space="preserve"> han i det meste kan tjene kr. 8000 </w:t>
      </w:r>
      <w:proofErr w:type="spellStart"/>
      <w:r w:rsidRPr="00337557">
        <w:lastRenderedPageBreak/>
        <w:t>pa</w:t>
      </w:r>
      <w:proofErr w:type="spellEnd"/>
      <w:r w:rsidRPr="00337557">
        <w:t xml:space="preserve">̊ en bil, så vil det si en potensiell gevinst det </w:t>
      </w:r>
      <w:proofErr w:type="spellStart"/>
      <w:r w:rsidRPr="00337557">
        <w:t>året</w:t>
      </w:r>
      <w:proofErr w:type="spellEnd"/>
      <w:r w:rsidRPr="00337557">
        <w:t xml:space="preserve"> </w:t>
      </w:r>
      <w:proofErr w:type="spellStart"/>
      <w:r w:rsidRPr="00337557">
        <w:t>pa</w:t>
      </w:r>
      <w:proofErr w:type="spellEnd"/>
      <w:r w:rsidRPr="00337557">
        <w:t xml:space="preserve">̊ kr. 280 000. Det er dermed klart at aktiviteten er av </w:t>
      </w:r>
      <w:proofErr w:type="gramStart"/>
      <w:r w:rsidRPr="00337557">
        <w:t>et viss omfang</w:t>
      </w:r>
      <w:proofErr w:type="gramEnd"/>
      <w:r w:rsidRPr="00337557">
        <w:t xml:space="preserve">. </w:t>
      </w:r>
    </w:p>
    <w:p w14:paraId="54E86BEA" w14:textId="77777777" w:rsidR="00337557" w:rsidRPr="00337557" w:rsidRDefault="00337557" w:rsidP="00337557">
      <w:pPr>
        <w:pStyle w:val="NormalWeb"/>
        <w:shd w:val="clear" w:color="auto" w:fill="FFFFFF"/>
        <w:spacing w:line="360" w:lineRule="auto"/>
      </w:pPr>
      <w:r w:rsidRPr="00337557">
        <w:t xml:space="preserve">I Ringnes-dommen ble det lagt til grunn at det sentrale </w:t>
      </w:r>
      <w:proofErr w:type="spellStart"/>
      <w:r w:rsidRPr="00337557">
        <w:t>vilkåret</w:t>
      </w:r>
      <w:proofErr w:type="spellEnd"/>
      <w:r w:rsidRPr="00337557">
        <w:t xml:space="preserve"> er hvorvidt aktiviteten er "egnet til å gå med overskudd". Saken gjaldt </w:t>
      </w:r>
      <w:proofErr w:type="gramStart"/>
      <w:r w:rsidRPr="00337557">
        <w:t>et lite jordbrukseiendom</w:t>
      </w:r>
      <w:proofErr w:type="gramEnd"/>
      <w:r w:rsidRPr="00337557">
        <w:t xml:space="preserve"> som i over flere </w:t>
      </w:r>
      <w:proofErr w:type="spellStart"/>
      <w:r w:rsidRPr="00337557">
        <w:t>år</w:t>
      </w:r>
      <w:proofErr w:type="spellEnd"/>
      <w:r w:rsidRPr="00337557">
        <w:t xml:space="preserve"> hadde </w:t>
      </w:r>
      <w:proofErr w:type="spellStart"/>
      <w:r w:rsidRPr="00337557">
        <w:t>gått</w:t>
      </w:r>
      <w:proofErr w:type="spellEnd"/>
      <w:r w:rsidRPr="00337557">
        <w:t xml:space="preserve"> med underskudd. Høyesterett la her til grunn etter en objektiv vurdering at det ikke var egnet til å gå med overskudd. Det blir lagt til grunn i dommen at det </w:t>
      </w:r>
      <w:proofErr w:type="spellStart"/>
      <w:r w:rsidRPr="00337557">
        <w:t>ma</w:t>
      </w:r>
      <w:proofErr w:type="spellEnd"/>
      <w:r w:rsidRPr="00337557">
        <w:t xml:space="preserve">̊ foretas en objektiv vurdering med flere </w:t>
      </w:r>
      <w:proofErr w:type="spellStart"/>
      <w:r w:rsidRPr="00337557">
        <w:t>årrekker</w:t>
      </w:r>
      <w:proofErr w:type="spellEnd"/>
      <w:r w:rsidRPr="00337557">
        <w:t xml:space="preserve"> i øyet. </w:t>
      </w:r>
    </w:p>
    <w:p w14:paraId="7380C666" w14:textId="77777777" w:rsidR="00337557" w:rsidRPr="00337557" w:rsidRDefault="00337557" w:rsidP="00337557">
      <w:pPr>
        <w:pStyle w:val="NormalWeb"/>
        <w:shd w:val="clear" w:color="auto" w:fill="FFFFFF"/>
        <w:spacing w:line="360" w:lineRule="auto"/>
      </w:pPr>
      <w:r w:rsidRPr="00337557">
        <w:t xml:space="preserve">I det foreliggende så tjente han kr. 280 000kr i 2021. Aktiviteten ble gjort </w:t>
      </w:r>
      <w:proofErr w:type="spellStart"/>
      <w:r w:rsidRPr="00337557">
        <w:t>pa</w:t>
      </w:r>
      <w:proofErr w:type="spellEnd"/>
      <w:r w:rsidRPr="00337557">
        <w:t xml:space="preserve">̊ jobb, </w:t>
      </w:r>
      <w:proofErr w:type="spellStart"/>
      <w:r w:rsidRPr="00337557">
        <w:t>når</w:t>
      </w:r>
      <w:proofErr w:type="spellEnd"/>
      <w:r w:rsidRPr="00337557">
        <w:t xml:space="preserve"> han </w:t>
      </w:r>
      <w:proofErr w:type="spellStart"/>
      <w:r w:rsidRPr="00337557">
        <w:t>ver</w:t>
      </w:r>
      <w:proofErr w:type="spellEnd"/>
      <w:r w:rsidRPr="00337557">
        <w:t xml:space="preserve"> ferdig med </w:t>
      </w:r>
      <w:proofErr w:type="gramStart"/>
      <w:r w:rsidRPr="00337557">
        <w:t>sitt opprinnelige arbeidet</w:t>
      </w:r>
      <w:proofErr w:type="gramEnd"/>
      <w:r w:rsidRPr="00337557">
        <w:t xml:space="preserve">. Det er dermed klart at dersom han virkelig ville satse, så kunne han tjent enda mer. Det </w:t>
      </w:r>
      <w:proofErr w:type="spellStart"/>
      <w:r w:rsidRPr="00337557">
        <w:t>ma</w:t>
      </w:r>
      <w:proofErr w:type="spellEnd"/>
      <w:r w:rsidRPr="00337557">
        <w:t xml:space="preserve">̊ dermed legges til grunn at bilsalget er egnet til å gå med overskudd. </w:t>
      </w:r>
    </w:p>
    <w:p w14:paraId="2E482174" w14:textId="77777777" w:rsidR="00337557" w:rsidRPr="00337557" w:rsidRDefault="00337557" w:rsidP="00337557">
      <w:pPr>
        <w:pStyle w:val="NormalWeb"/>
        <w:shd w:val="clear" w:color="auto" w:fill="FFFFFF"/>
        <w:spacing w:line="360" w:lineRule="auto"/>
      </w:pPr>
      <w:r w:rsidRPr="00337557">
        <w:t xml:space="preserve">Det kan dermed </w:t>
      </w:r>
      <w:proofErr w:type="spellStart"/>
      <w:r w:rsidRPr="00337557">
        <w:t>delkonkluderes</w:t>
      </w:r>
      <w:proofErr w:type="spellEnd"/>
      <w:r w:rsidRPr="00337557">
        <w:t xml:space="preserve"> med at det foreligger virksomhet etter sktl. §5-30 og at inntekten dermed er skattepliktig. </w:t>
      </w:r>
    </w:p>
    <w:p w14:paraId="20383649" w14:textId="77777777" w:rsidR="00337557" w:rsidRPr="00337557" w:rsidRDefault="00337557" w:rsidP="00337557">
      <w:pPr>
        <w:pStyle w:val="NormalWeb"/>
        <w:shd w:val="clear" w:color="auto" w:fill="FFFFFF"/>
        <w:spacing w:line="360" w:lineRule="auto"/>
      </w:pPr>
      <w:r w:rsidRPr="00337557">
        <w:t xml:space="preserve">Videre er det klart at virksomheten har "foranlediget" ervervelsen av fordelen. Det </w:t>
      </w:r>
      <w:proofErr w:type="spellStart"/>
      <w:r w:rsidRPr="00337557">
        <w:t>ma</w:t>
      </w:r>
      <w:proofErr w:type="spellEnd"/>
      <w:r w:rsidRPr="00337557">
        <w:t xml:space="preserve">̊ </w:t>
      </w:r>
      <w:proofErr w:type="spellStart"/>
      <w:r w:rsidRPr="00337557">
        <w:t>ogsa</w:t>
      </w:r>
      <w:proofErr w:type="spellEnd"/>
      <w:r w:rsidRPr="00337557">
        <w:t>̊ legges til grunn at virksomheten har vært "</w:t>
      </w:r>
      <w:proofErr w:type="spellStart"/>
      <w:r w:rsidRPr="00337557">
        <w:t>påregnelig</w:t>
      </w:r>
      <w:proofErr w:type="spellEnd"/>
      <w:r w:rsidRPr="00337557">
        <w:t>" for ervervelse av fordelen. Betegnelsen "</w:t>
      </w:r>
      <w:proofErr w:type="spellStart"/>
      <w:r w:rsidRPr="00337557">
        <w:t>påregnelig</w:t>
      </w:r>
      <w:proofErr w:type="spellEnd"/>
      <w:r w:rsidRPr="00337557">
        <w:t xml:space="preserve">" kan </w:t>
      </w:r>
      <w:proofErr w:type="spellStart"/>
      <w:r w:rsidRPr="00337557">
        <w:t>forstås</w:t>
      </w:r>
      <w:proofErr w:type="spellEnd"/>
      <w:r w:rsidRPr="00337557">
        <w:t xml:space="preserve"> gjennom betegnelsen "sannsynlig". Det skal mindre til for at noe er "</w:t>
      </w:r>
      <w:proofErr w:type="spellStart"/>
      <w:r w:rsidRPr="00337557">
        <w:t>påregnelig</w:t>
      </w:r>
      <w:proofErr w:type="spellEnd"/>
      <w:r w:rsidRPr="00337557">
        <w:t xml:space="preserve">" sammenlignet med "sannsynlig". I det foreliggende er det klart at </w:t>
      </w:r>
      <w:proofErr w:type="spellStart"/>
      <w:r w:rsidRPr="00337557">
        <w:t>tilknytningsvilkåret</w:t>
      </w:r>
      <w:proofErr w:type="spellEnd"/>
      <w:r w:rsidRPr="00337557">
        <w:t xml:space="preserve"> som er utledet av ordlyden "vunnet ved" er oppfylt jf. sktl. §5-1 (1) </w:t>
      </w:r>
    </w:p>
    <w:p w14:paraId="27874B83" w14:textId="77777777" w:rsidR="00337557" w:rsidRPr="00337557" w:rsidRDefault="00337557" w:rsidP="00337557">
      <w:pPr>
        <w:pStyle w:val="NormalWeb"/>
        <w:shd w:val="clear" w:color="auto" w:fill="FFFFFF"/>
        <w:spacing w:line="360" w:lineRule="auto"/>
      </w:pPr>
      <w:r w:rsidRPr="00337557">
        <w:t xml:space="preserve">Arne anfører videre at han selv bruker dem i en periode mellom kjøp og salg, slik at skatteloven §9-3 første ledd bokstav a </w:t>
      </w:r>
      <w:proofErr w:type="spellStart"/>
      <w:r w:rsidRPr="00337557">
        <w:t>ma</w:t>
      </w:r>
      <w:proofErr w:type="spellEnd"/>
      <w:r w:rsidRPr="00337557">
        <w:t xml:space="preserve">̊ komme til anvendelse. </w:t>
      </w:r>
    </w:p>
    <w:p w14:paraId="0C68B4E3" w14:textId="77777777" w:rsidR="00337557" w:rsidRPr="00337557" w:rsidRDefault="00337557" w:rsidP="00337557">
      <w:pPr>
        <w:pStyle w:val="NormalWeb"/>
        <w:shd w:val="clear" w:color="auto" w:fill="FFFFFF"/>
        <w:spacing w:line="360" w:lineRule="auto"/>
      </w:pPr>
      <w:r w:rsidRPr="00337557">
        <w:t xml:space="preserve">Det er klart at kapittel 9 kommer til anvendelse da det foreligger en "realisasjon" av et "formuesobjekt" jf. sktl. §§9-2 og 5-20. Det følger likevel at §9-3 at den kun kommer til anvendelse "utenfor virksomhet". I det foreliggende er det konkludert med at aktiviteten er innenfor betegnelsen "virksomhet". Bestemmelsen kommer dermed ikke til anvendelse. </w:t>
      </w:r>
    </w:p>
    <w:p w14:paraId="27F02934" w14:textId="77777777" w:rsidR="00337557" w:rsidRPr="00337557" w:rsidRDefault="00337557" w:rsidP="00337557">
      <w:pPr>
        <w:pStyle w:val="NormalWeb"/>
        <w:shd w:val="clear" w:color="auto" w:fill="FFFFFF"/>
        <w:spacing w:line="360" w:lineRule="auto"/>
      </w:pPr>
      <w:r w:rsidRPr="00337557">
        <w:t xml:space="preserve">Han anfører </w:t>
      </w:r>
      <w:proofErr w:type="spellStart"/>
      <w:r w:rsidRPr="00337557">
        <w:t>ogsa</w:t>
      </w:r>
      <w:proofErr w:type="spellEnd"/>
      <w:r w:rsidRPr="00337557">
        <w:t xml:space="preserve">̊ at inntekten fra bilsalget uansett vil være skattefri som "tilfeldig gevinst", da han i gjennomsnittet </w:t>
      </w:r>
      <w:proofErr w:type="spellStart"/>
      <w:r w:rsidRPr="00337557">
        <w:t>oppnår</w:t>
      </w:r>
      <w:proofErr w:type="spellEnd"/>
      <w:r w:rsidRPr="00337557">
        <w:t xml:space="preserve"> maksimalt kr. 3000 til 8000 i gevinst per bil. </w:t>
      </w:r>
    </w:p>
    <w:p w14:paraId="43698755" w14:textId="77777777" w:rsidR="00337557" w:rsidRPr="00337557" w:rsidRDefault="00337557" w:rsidP="00337557">
      <w:pPr>
        <w:pStyle w:val="NormalWeb"/>
        <w:shd w:val="clear" w:color="auto" w:fill="FFFFFF"/>
        <w:spacing w:line="360" w:lineRule="auto"/>
      </w:pPr>
      <w:r w:rsidRPr="00337557">
        <w:t xml:space="preserve">Det følger av sktl. §5-50 at som "skattepliktig inntekt" anses "tilfeldige gevinster" </w:t>
      </w:r>
      <w:proofErr w:type="spellStart"/>
      <w:r w:rsidRPr="00337557">
        <w:t>når</w:t>
      </w:r>
      <w:proofErr w:type="spellEnd"/>
      <w:r w:rsidRPr="00337557">
        <w:t xml:space="preserve"> verdien overstiger 10.000 kroner. I det foreliggende er det klart at gevinsten ikke er "tilfeldig" da </w:t>
      </w:r>
      <w:r w:rsidRPr="00337557">
        <w:lastRenderedPageBreak/>
        <w:t xml:space="preserve">ervervelsen i veldig stor grad bærer preg av kompetanse jf. Middelthon-dommen. Bestemmelsen vil dermed ikke kunne gjøres gjeldende. </w:t>
      </w:r>
    </w:p>
    <w:p w14:paraId="4279A0BE" w14:textId="77777777" w:rsidR="00337557" w:rsidRPr="00337557" w:rsidRDefault="00337557" w:rsidP="00337557">
      <w:pPr>
        <w:pStyle w:val="NormalWeb"/>
        <w:shd w:val="clear" w:color="auto" w:fill="FFFFFF"/>
        <w:spacing w:line="360" w:lineRule="auto"/>
      </w:pPr>
      <w:r w:rsidRPr="00337557">
        <w:t xml:space="preserve">Da sktl. §5-50 og §9-3 ikke gjør seg gjeldende vil bilsalget anses som skattepliktig inntekt jf. sktl. §§5-1 og 5-30. </w:t>
      </w:r>
    </w:p>
    <w:p w14:paraId="4F188332" w14:textId="3C6BDF62" w:rsidR="00337557" w:rsidRDefault="00337557" w:rsidP="00337557">
      <w:pPr>
        <w:pStyle w:val="NormalWeb"/>
        <w:shd w:val="clear" w:color="auto" w:fill="FFFFFF"/>
        <w:spacing w:line="360" w:lineRule="auto"/>
      </w:pPr>
      <w:r w:rsidRPr="00337557">
        <w:t xml:space="preserve">Konklusjon: </w:t>
      </w:r>
      <w:commentRangeStart w:id="23"/>
      <w:r w:rsidRPr="00337557">
        <w:t xml:space="preserve">Gevinsten av bilsalgene til Are er </w:t>
      </w:r>
      <w:proofErr w:type="spellStart"/>
      <w:r w:rsidRPr="00337557">
        <w:t>er</w:t>
      </w:r>
      <w:proofErr w:type="spellEnd"/>
      <w:r w:rsidRPr="00337557">
        <w:t xml:space="preserve"> dermed skattepliktig. </w:t>
      </w:r>
      <w:commentRangeEnd w:id="23"/>
      <w:r w:rsidR="00AB5F29">
        <w:rPr>
          <w:rStyle w:val="Merknadsreferanse"/>
          <w:rFonts w:asciiTheme="minorHAnsi" w:eastAsiaTheme="minorHAnsi" w:hAnsiTheme="minorHAnsi" w:cstheme="minorBidi"/>
          <w:lang w:eastAsia="en-US"/>
        </w:rPr>
        <w:commentReference w:id="23"/>
      </w:r>
    </w:p>
    <w:p w14:paraId="28855648" w14:textId="77777777" w:rsidR="00EC1D81" w:rsidRPr="00EC1D81" w:rsidRDefault="00EC1D81" w:rsidP="00EC1D81">
      <w:pPr>
        <w:rPr>
          <w:rFonts w:ascii="Times New Roman" w:hAnsi="Times New Roman" w:cs="Times New Roman"/>
          <w:b/>
          <w:bCs/>
          <w:color w:val="A6A6A6" w:themeColor="background1" w:themeShade="A6"/>
        </w:rPr>
      </w:pPr>
      <w:r w:rsidRPr="00EC1D81">
        <w:rPr>
          <w:rFonts w:ascii="Times New Roman" w:hAnsi="Times New Roman" w:cs="Times New Roman"/>
          <w:b/>
          <w:bCs/>
          <w:color w:val="A6A6A6" w:themeColor="background1" w:themeShade="A6"/>
        </w:rPr>
        <w:t>Oppgave 4</w:t>
      </w:r>
    </w:p>
    <w:p w14:paraId="1E4BD842" w14:textId="77777777" w:rsidR="00EC1D81" w:rsidRPr="00EC1D81" w:rsidRDefault="00EC1D81" w:rsidP="00EC1D81">
      <w:pPr>
        <w:rPr>
          <w:rFonts w:ascii="Times New Roman" w:hAnsi="Times New Roman" w:cs="Times New Roman"/>
          <w:b/>
          <w:bCs/>
          <w:color w:val="A6A6A6" w:themeColor="background1" w:themeShade="A6"/>
        </w:rPr>
      </w:pPr>
    </w:p>
    <w:p w14:paraId="5EB4161F" w14:textId="77777777" w:rsidR="00EC1D81" w:rsidRPr="00EC1D81" w:rsidRDefault="00EC1D81" w:rsidP="00EC1D81">
      <w:pPr>
        <w:rPr>
          <w:rFonts w:ascii="Times New Roman" w:hAnsi="Times New Roman" w:cs="Times New Roman"/>
          <w:color w:val="A6A6A6" w:themeColor="background1" w:themeShade="A6"/>
        </w:rPr>
      </w:pPr>
      <w:r w:rsidRPr="00EC1D81">
        <w:rPr>
          <w:rFonts w:ascii="Times New Roman" w:hAnsi="Times New Roman" w:cs="Times New Roman"/>
          <w:color w:val="A6A6A6" w:themeColor="background1" w:themeShade="A6"/>
        </w:rPr>
        <w:t xml:space="preserve">Martin kjøpte en bolig i Hinna Park 5. juni </w:t>
      </w:r>
      <w:commentRangeStart w:id="24"/>
      <w:r w:rsidRPr="00EC1D81">
        <w:rPr>
          <w:rFonts w:ascii="Times New Roman" w:hAnsi="Times New Roman" w:cs="Times New Roman"/>
          <w:color w:val="A6A6A6" w:themeColor="background1" w:themeShade="A6"/>
        </w:rPr>
        <w:t xml:space="preserve">2008 for kr 4 000 000. Han flyttet inn i boligen sammen med sin ektefelle 1. august 2008 og benyttet den som egen bolig. </w:t>
      </w:r>
    </w:p>
    <w:p w14:paraId="3DC17B4E" w14:textId="77777777" w:rsidR="00EC1D81" w:rsidRPr="00EC1D81" w:rsidRDefault="00EC1D81" w:rsidP="00EC1D81">
      <w:pPr>
        <w:rPr>
          <w:rFonts w:ascii="Times New Roman" w:hAnsi="Times New Roman" w:cs="Times New Roman"/>
          <w:b/>
          <w:color w:val="A6A6A6" w:themeColor="background1" w:themeShade="A6"/>
        </w:rPr>
      </w:pPr>
    </w:p>
    <w:p w14:paraId="42A42339" w14:textId="77777777" w:rsidR="00EC1D81" w:rsidRPr="00EC1D81" w:rsidRDefault="00EC1D81" w:rsidP="00EC1D81">
      <w:pPr>
        <w:rPr>
          <w:rFonts w:ascii="Times New Roman" w:hAnsi="Times New Roman" w:cs="Times New Roman"/>
          <w:color w:val="A6A6A6" w:themeColor="background1" w:themeShade="A6"/>
        </w:rPr>
      </w:pPr>
      <w:r w:rsidRPr="00EC1D81">
        <w:rPr>
          <w:rFonts w:ascii="Times New Roman" w:hAnsi="Times New Roman" w:cs="Times New Roman"/>
          <w:color w:val="A6A6A6" w:themeColor="background1" w:themeShade="A6"/>
        </w:rPr>
        <w:t>I desember 2019 inngikk han en avta</w:t>
      </w:r>
      <w:commentRangeEnd w:id="24"/>
      <w:r w:rsidR="007004F2">
        <w:rPr>
          <w:rStyle w:val="Merknadsreferanse"/>
        </w:rPr>
        <w:commentReference w:id="24"/>
      </w:r>
      <w:r w:rsidRPr="00EC1D81">
        <w:rPr>
          <w:rFonts w:ascii="Times New Roman" w:hAnsi="Times New Roman" w:cs="Times New Roman"/>
          <w:color w:val="A6A6A6" w:themeColor="background1" w:themeShade="A6"/>
        </w:rPr>
        <w:t xml:space="preserve">le med Kjell om salg av boligen for kr 5 000 000. Kjell var en lokal eiendomskonge, som tilkjennega at han hadde intensjon om å leie ut boligen. Overtakelse var satt til 1. juli 2020. Martin og ektefellen flyttet inn i sin nyinnkjøpte bolig i Stavanger sentrum den 1. januar 2020. </w:t>
      </w:r>
    </w:p>
    <w:p w14:paraId="2DE80AEA" w14:textId="77777777" w:rsidR="00EC1D81" w:rsidRPr="00EC1D81" w:rsidRDefault="00EC1D81" w:rsidP="00EC1D81">
      <w:pPr>
        <w:rPr>
          <w:rFonts w:ascii="Times New Roman" w:hAnsi="Times New Roman" w:cs="Times New Roman"/>
          <w:color w:val="A6A6A6" w:themeColor="background1" w:themeShade="A6"/>
        </w:rPr>
      </w:pPr>
    </w:p>
    <w:p w14:paraId="39F7783E" w14:textId="77777777" w:rsidR="00EC1D81" w:rsidRPr="00EC1D81" w:rsidRDefault="00EC1D81" w:rsidP="00EC1D81">
      <w:pPr>
        <w:rPr>
          <w:rFonts w:ascii="Times New Roman" w:hAnsi="Times New Roman" w:cs="Times New Roman"/>
          <w:color w:val="A6A6A6" w:themeColor="background1" w:themeShade="A6"/>
        </w:rPr>
      </w:pPr>
      <w:r w:rsidRPr="00EC1D81">
        <w:rPr>
          <w:rFonts w:ascii="Times New Roman" w:hAnsi="Times New Roman" w:cs="Times New Roman"/>
          <w:color w:val="A6A6A6" w:themeColor="background1" w:themeShade="A6"/>
        </w:rPr>
        <w:t>Kjell fikk problemer med banken som hadde trukket finansieringsbeviset. Overtakelse ble derfor ikke gjennomført til avtalt tid. Martin engasjerte advokat og gikk til sak mot Kjell. Saken endte med at Kjell til slutt fremskaffet finansiering og eiendommen ble overført til Kjell den 2. februar 2021.</w:t>
      </w:r>
    </w:p>
    <w:p w14:paraId="65CCB611" w14:textId="77777777" w:rsidR="00EC1D81" w:rsidRPr="00EC1D81" w:rsidRDefault="00EC1D81" w:rsidP="00EC1D81">
      <w:pPr>
        <w:rPr>
          <w:rFonts w:ascii="Times New Roman" w:hAnsi="Times New Roman" w:cs="Times New Roman"/>
          <w:b/>
          <w:color w:val="A6A6A6" w:themeColor="background1" w:themeShade="A6"/>
        </w:rPr>
      </w:pPr>
    </w:p>
    <w:p w14:paraId="11658780" w14:textId="4DF24075" w:rsidR="00EC1D81" w:rsidRPr="00EC1D81" w:rsidRDefault="00EC1D81" w:rsidP="00EC1D81">
      <w:pPr>
        <w:rPr>
          <w:rFonts w:ascii="Times New Roman" w:hAnsi="Times New Roman" w:cs="Times New Roman"/>
          <w:b/>
          <w:color w:val="A6A6A6" w:themeColor="background1" w:themeShade="A6"/>
        </w:rPr>
      </w:pPr>
      <w:r w:rsidRPr="00EC1D81">
        <w:rPr>
          <w:rFonts w:ascii="Times New Roman" w:hAnsi="Times New Roman" w:cs="Times New Roman"/>
          <w:b/>
          <w:color w:val="A6A6A6" w:themeColor="background1" w:themeShade="A6"/>
        </w:rPr>
        <w:t>Redegjør for de skattemessige problemstillingene for Martin.</w:t>
      </w:r>
    </w:p>
    <w:p w14:paraId="45D8FE3E" w14:textId="77777777" w:rsidR="00337557" w:rsidRPr="00EC1D81" w:rsidRDefault="00337557" w:rsidP="00337557">
      <w:pPr>
        <w:pStyle w:val="NormalWeb"/>
        <w:shd w:val="clear" w:color="auto" w:fill="FFFFFF"/>
        <w:spacing w:line="360" w:lineRule="auto"/>
        <w:rPr>
          <w:b/>
          <w:bCs/>
        </w:rPr>
      </w:pPr>
      <w:r w:rsidRPr="00EC1D81">
        <w:rPr>
          <w:b/>
          <w:bCs/>
        </w:rPr>
        <w:t xml:space="preserve">Oppgave 4 </w:t>
      </w:r>
    </w:p>
    <w:p w14:paraId="309E6BDD" w14:textId="77777777" w:rsidR="00337557" w:rsidRPr="00337557" w:rsidRDefault="00337557" w:rsidP="00337557">
      <w:pPr>
        <w:pStyle w:val="NormalWeb"/>
        <w:shd w:val="clear" w:color="auto" w:fill="FFFFFF"/>
        <w:spacing w:line="360" w:lineRule="auto"/>
      </w:pPr>
      <w:commentRangeStart w:id="25"/>
      <w:r w:rsidRPr="00337557">
        <w:t xml:space="preserve">Det overordnede </w:t>
      </w:r>
      <w:proofErr w:type="spellStart"/>
      <w:r w:rsidRPr="00337557">
        <w:t>spørsmålet</w:t>
      </w:r>
      <w:proofErr w:type="spellEnd"/>
      <w:r w:rsidRPr="00337557">
        <w:t xml:space="preserve"> er om salg av eiendommen medfører skattepliktig gevinst for Martin. </w:t>
      </w:r>
      <w:commentRangeEnd w:id="25"/>
      <w:r w:rsidR="007004F2">
        <w:rPr>
          <w:rStyle w:val="Merknadsreferanse"/>
          <w:rFonts w:asciiTheme="minorHAnsi" w:eastAsiaTheme="minorHAnsi" w:hAnsiTheme="minorHAnsi" w:cstheme="minorBidi"/>
          <w:lang w:eastAsia="en-US"/>
        </w:rPr>
        <w:commentReference w:id="25"/>
      </w:r>
    </w:p>
    <w:p w14:paraId="489CC0DF" w14:textId="77777777" w:rsidR="00337557" w:rsidRPr="00337557" w:rsidRDefault="00337557" w:rsidP="00337557">
      <w:pPr>
        <w:pStyle w:val="NormalWeb"/>
        <w:shd w:val="clear" w:color="auto" w:fill="FFFFFF"/>
        <w:spacing w:line="360" w:lineRule="auto"/>
      </w:pPr>
      <w:r w:rsidRPr="00337557">
        <w:t xml:space="preserve">Det følger av skatteloven §5-1 (2) at som "skattepliktig gevinst" anses gevinst ved "realisasjon" av "formuesobjekt". </w:t>
      </w:r>
    </w:p>
    <w:p w14:paraId="409FFEB5" w14:textId="77777777" w:rsidR="00337557" w:rsidRPr="00337557" w:rsidRDefault="00337557" w:rsidP="00337557">
      <w:pPr>
        <w:pStyle w:val="NormalWeb"/>
        <w:shd w:val="clear" w:color="auto" w:fill="FFFFFF"/>
        <w:spacing w:line="360" w:lineRule="auto"/>
      </w:pPr>
      <w:r w:rsidRPr="00337557">
        <w:t xml:space="preserve">Det er klart at det foreligger et "formuesobjekt" da betegnelsen kan sammenholdes med sktl. §5-20 som eksplisitt tar for seg "fast eiendom". Videre er </w:t>
      </w:r>
      <w:proofErr w:type="spellStart"/>
      <w:r w:rsidRPr="00337557">
        <w:t>ogsa</w:t>
      </w:r>
      <w:proofErr w:type="spellEnd"/>
      <w:r w:rsidRPr="00337557">
        <w:t xml:space="preserve">̊ klart at det foreligger en "realisasjon" da det foreligger en "eiendomsoverføring mot vederlag" jf. sktl. §9-2 (1). </w:t>
      </w:r>
    </w:p>
    <w:p w14:paraId="54FB3B79" w14:textId="77777777" w:rsidR="00337557" w:rsidRPr="00337557" w:rsidRDefault="00337557" w:rsidP="00337557">
      <w:pPr>
        <w:pStyle w:val="NormalWeb"/>
        <w:shd w:val="clear" w:color="auto" w:fill="FFFFFF"/>
        <w:spacing w:line="360" w:lineRule="auto"/>
      </w:pPr>
      <w:r w:rsidRPr="00337557">
        <w:t xml:space="preserve">Utgangspunktet er dermed skattepliktig gevinst av Martin sin bolig jf. sktl. §5-1 (2). </w:t>
      </w:r>
    </w:p>
    <w:p w14:paraId="45256301" w14:textId="77777777" w:rsidR="00337557" w:rsidRPr="00337557" w:rsidRDefault="00337557" w:rsidP="00337557">
      <w:pPr>
        <w:pStyle w:val="NormalWeb"/>
        <w:shd w:val="clear" w:color="auto" w:fill="FFFFFF"/>
        <w:spacing w:line="360" w:lineRule="auto"/>
      </w:pPr>
      <w:r w:rsidRPr="00337557">
        <w:t xml:space="preserve">Det følger likevel av sktl. §5-1 (2) at det ved realisasjon av formuesobjekt gjelder særregler i kapittel 9. </w:t>
      </w:r>
    </w:p>
    <w:p w14:paraId="4653F33B" w14:textId="77777777" w:rsidR="00337557" w:rsidRPr="00337557" w:rsidRDefault="00337557" w:rsidP="00337557">
      <w:pPr>
        <w:pStyle w:val="NormalWeb"/>
        <w:shd w:val="clear" w:color="auto" w:fill="FFFFFF"/>
        <w:spacing w:line="360" w:lineRule="auto"/>
      </w:pPr>
      <w:r w:rsidRPr="00337557">
        <w:lastRenderedPageBreak/>
        <w:t xml:space="preserve">Det er klart at kapitlet kommer til anvendelse da det gjelder "realisasjon" av "formuesobjekt" jf. sktl. §9-1. Lovgiver har hjemlet skattefrie realisasjonsgevinster i sktl. §9-3, herunder eksplisitt for "boligeiendom" i punkt 2. </w:t>
      </w:r>
    </w:p>
    <w:p w14:paraId="1DA6FE6B" w14:textId="77777777" w:rsidR="00337557" w:rsidRPr="00337557" w:rsidRDefault="00337557" w:rsidP="00337557">
      <w:pPr>
        <w:pStyle w:val="NormalWeb"/>
        <w:shd w:val="clear" w:color="auto" w:fill="FFFFFF"/>
        <w:spacing w:line="360" w:lineRule="auto"/>
      </w:pPr>
      <w:r w:rsidRPr="00337557">
        <w:t xml:space="preserve">I det foreliggende er har jeg konkludert med at det foreligger en "realisasjon". Det har likevel ikke blitt presisert </w:t>
      </w:r>
      <w:proofErr w:type="spellStart"/>
      <w:r w:rsidRPr="00337557">
        <w:t>når</w:t>
      </w:r>
      <w:proofErr w:type="spellEnd"/>
      <w:r w:rsidRPr="00337557">
        <w:t xml:space="preserve"> innvinningen fant sted. Det er en forutsetning for skatteplikt at det </w:t>
      </w:r>
      <w:proofErr w:type="spellStart"/>
      <w:r w:rsidRPr="00337557">
        <w:t>både</w:t>
      </w:r>
      <w:proofErr w:type="spellEnd"/>
      <w:r w:rsidRPr="00337557">
        <w:t xml:space="preserve"> finner sted en innvinning og tidfesting. </w:t>
      </w:r>
    </w:p>
    <w:p w14:paraId="2A7B1C80" w14:textId="77777777" w:rsidR="00337557" w:rsidRPr="00337557" w:rsidRDefault="00337557" w:rsidP="00337557">
      <w:pPr>
        <w:pStyle w:val="NormalWeb"/>
        <w:shd w:val="clear" w:color="auto" w:fill="FFFFFF"/>
        <w:spacing w:line="360" w:lineRule="auto"/>
      </w:pPr>
      <w:commentRangeStart w:id="26"/>
      <w:r w:rsidRPr="00337557">
        <w:t xml:space="preserve">En forutsetning for anvendelse av sktl. §9-3 (2) er klarlegging av innvinningstidspunktet. Mer konkret hvor langt en </w:t>
      </w:r>
      <w:proofErr w:type="spellStart"/>
      <w:r w:rsidRPr="00337557">
        <w:t>ma</w:t>
      </w:r>
      <w:proofErr w:type="spellEnd"/>
      <w:r w:rsidRPr="00337557">
        <w:t xml:space="preserve">̊ være kommet i overføringsprosessen for å kunne legge til grunn at det foreligger en innvinning. </w:t>
      </w:r>
      <w:commentRangeEnd w:id="26"/>
      <w:r w:rsidR="007004F2">
        <w:rPr>
          <w:rStyle w:val="Merknadsreferanse"/>
          <w:rFonts w:asciiTheme="minorHAnsi" w:eastAsiaTheme="minorHAnsi" w:hAnsiTheme="minorHAnsi" w:cstheme="minorBidi"/>
          <w:lang w:eastAsia="en-US"/>
        </w:rPr>
        <w:commentReference w:id="26"/>
      </w:r>
    </w:p>
    <w:p w14:paraId="500114DE" w14:textId="77777777" w:rsidR="00337557" w:rsidRPr="00337557" w:rsidRDefault="00337557" w:rsidP="00337557">
      <w:pPr>
        <w:pStyle w:val="NormalWeb"/>
        <w:shd w:val="clear" w:color="auto" w:fill="FFFFFF"/>
        <w:spacing w:line="360" w:lineRule="auto"/>
      </w:pPr>
      <w:r w:rsidRPr="00337557">
        <w:t xml:space="preserve">I det foreliggende reises </w:t>
      </w:r>
      <w:proofErr w:type="spellStart"/>
      <w:r w:rsidRPr="00337557">
        <w:t>spørsmålet</w:t>
      </w:r>
      <w:proofErr w:type="spellEnd"/>
      <w:r w:rsidRPr="00337557">
        <w:t xml:space="preserve"> om innvinningstidspunktet er desember 2019 eller 2. februar 2021. </w:t>
      </w:r>
    </w:p>
    <w:p w14:paraId="548A7598" w14:textId="77777777" w:rsidR="00337557" w:rsidRPr="00337557" w:rsidRDefault="00337557" w:rsidP="00337557">
      <w:pPr>
        <w:pStyle w:val="NormalWeb"/>
        <w:shd w:val="clear" w:color="auto" w:fill="FFFFFF"/>
        <w:spacing w:line="360" w:lineRule="auto"/>
      </w:pPr>
      <w:r w:rsidRPr="00337557">
        <w:t xml:space="preserve">Høyesterett har gjennom rettsavgjørelser lagt til grunn hvor langt en </w:t>
      </w:r>
      <w:proofErr w:type="spellStart"/>
      <w:r w:rsidRPr="00337557">
        <w:t>ma</w:t>
      </w:r>
      <w:proofErr w:type="spellEnd"/>
      <w:r w:rsidRPr="00337557">
        <w:t xml:space="preserve">̊ være kommet for at det skal anses som en innvinning. </w:t>
      </w:r>
    </w:p>
    <w:p w14:paraId="5ECE261A" w14:textId="77777777" w:rsidR="00337557" w:rsidRPr="00337557" w:rsidRDefault="00337557" w:rsidP="00337557">
      <w:pPr>
        <w:pStyle w:val="NormalWeb"/>
        <w:shd w:val="clear" w:color="auto" w:fill="FFFFFF"/>
        <w:spacing w:line="360" w:lineRule="auto"/>
      </w:pPr>
      <w:r w:rsidRPr="00337557">
        <w:t xml:space="preserve">Thora Nielsen-dommen gjaldt et dødsbo hvor det forelå </w:t>
      </w:r>
      <w:proofErr w:type="gramStart"/>
      <w:r w:rsidRPr="00337557">
        <w:t>et andel</w:t>
      </w:r>
      <w:proofErr w:type="gramEnd"/>
      <w:r w:rsidRPr="00337557">
        <w:t xml:space="preserve"> av et ansvarlig selskap som skulle selges til barna. Prisen </w:t>
      </w:r>
      <w:proofErr w:type="spellStart"/>
      <w:r w:rsidRPr="00337557">
        <w:t>pa</w:t>
      </w:r>
      <w:proofErr w:type="spellEnd"/>
      <w:r w:rsidRPr="00337557">
        <w:t xml:space="preserve">̊ andelen skulle avgjøres etter en voldgiftsdom. Høyesterett kom her til at </w:t>
      </w:r>
      <w:proofErr w:type="spellStart"/>
      <w:r w:rsidRPr="00337557">
        <w:t>innvinningstidspunket</w:t>
      </w:r>
      <w:proofErr w:type="spellEnd"/>
      <w:r w:rsidRPr="00337557">
        <w:t xml:space="preserve"> var først etter voldgiftsdommen. Gjennom dommen og juridisk teori har det blir lagt til grunn at det </w:t>
      </w:r>
      <w:proofErr w:type="spellStart"/>
      <w:r w:rsidRPr="00337557">
        <w:t>ma</w:t>
      </w:r>
      <w:proofErr w:type="spellEnd"/>
      <w:r w:rsidRPr="00337557">
        <w:t xml:space="preserve">̊ foreligge en "bindende salgsavtale" og at de "vesentlige </w:t>
      </w:r>
      <w:proofErr w:type="spellStart"/>
      <w:r w:rsidRPr="00337557">
        <w:t>avtalevilkår</w:t>
      </w:r>
      <w:proofErr w:type="spellEnd"/>
      <w:r w:rsidRPr="00337557">
        <w:t xml:space="preserve">" </w:t>
      </w:r>
      <w:proofErr w:type="spellStart"/>
      <w:r w:rsidRPr="00337557">
        <w:t>ma</w:t>
      </w:r>
      <w:proofErr w:type="spellEnd"/>
      <w:r w:rsidRPr="00337557">
        <w:t xml:space="preserve">̊ være oppfylt. </w:t>
      </w:r>
    </w:p>
    <w:p w14:paraId="2598A424" w14:textId="77777777" w:rsidR="00337557" w:rsidRPr="00337557" w:rsidRDefault="00337557" w:rsidP="00337557">
      <w:pPr>
        <w:pStyle w:val="NormalWeb"/>
        <w:shd w:val="clear" w:color="auto" w:fill="FFFFFF"/>
        <w:spacing w:line="360" w:lineRule="auto"/>
      </w:pPr>
      <w:r w:rsidRPr="00337557">
        <w:t xml:space="preserve">Videre ble det sistnevnte </w:t>
      </w:r>
      <w:proofErr w:type="spellStart"/>
      <w:r w:rsidRPr="00337557">
        <w:t>vilkår</w:t>
      </w:r>
      <w:proofErr w:type="spellEnd"/>
      <w:r w:rsidRPr="00337557">
        <w:t xml:space="preserve"> presisert i Eide-dommen som gjaldt salg av aksjer. I dommen så hadde det skjedd en verdiendring av aksjene, </w:t>
      </w:r>
      <w:proofErr w:type="spellStart"/>
      <w:r w:rsidRPr="00337557">
        <w:t>spørsmålet</w:t>
      </w:r>
      <w:proofErr w:type="spellEnd"/>
      <w:r w:rsidRPr="00337557">
        <w:t xml:space="preserve"> som reises var hvem som skulle bære </w:t>
      </w:r>
      <w:proofErr w:type="spellStart"/>
      <w:r w:rsidRPr="00337557">
        <w:t>pa</w:t>
      </w:r>
      <w:proofErr w:type="spellEnd"/>
      <w:r w:rsidRPr="00337557">
        <w:t xml:space="preserve">̊ endringen. Høyesterett kom fram til at dette var </w:t>
      </w:r>
      <w:proofErr w:type="spellStart"/>
      <w:r w:rsidRPr="00337557">
        <w:t>pa</w:t>
      </w:r>
      <w:proofErr w:type="spellEnd"/>
      <w:r w:rsidRPr="00337557">
        <w:t xml:space="preserve">̊ avtaletidspunktet og ikke </w:t>
      </w:r>
      <w:proofErr w:type="spellStart"/>
      <w:r w:rsidRPr="00337557">
        <w:t>pa</w:t>
      </w:r>
      <w:proofErr w:type="spellEnd"/>
      <w:r w:rsidRPr="00337557">
        <w:t xml:space="preserve">̊ </w:t>
      </w:r>
      <w:proofErr w:type="spellStart"/>
      <w:r w:rsidRPr="00337557">
        <w:t>overføringstidspunket</w:t>
      </w:r>
      <w:proofErr w:type="spellEnd"/>
      <w:r w:rsidRPr="00337557">
        <w:t xml:space="preserve"> som var senere. Dette var </w:t>
      </w:r>
      <w:proofErr w:type="spellStart"/>
      <w:r w:rsidRPr="00337557">
        <w:t>pa</w:t>
      </w:r>
      <w:proofErr w:type="spellEnd"/>
      <w:r w:rsidRPr="00337557">
        <w:t xml:space="preserve">̊ bakgrunn av at "gevinsten var klarlagt og sikret", med andre ord så var det enighet om salgsvederlaget. </w:t>
      </w:r>
    </w:p>
    <w:p w14:paraId="0977B17B" w14:textId="77777777" w:rsidR="00337557" w:rsidRPr="00337557" w:rsidRDefault="00337557" w:rsidP="00337557">
      <w:pPr>
        <w:pStyle w:val="NormalWeb"/>
        <w:shd w:val="clear" w:color="auto" w:fill="FFFFFF"/>
        <w:spacing w:line="360" w:lineRule="auto"/>
      </w:pPr>
      <w:r w:rsidRPr="00337557">
        <w:t xml:space="preserve">I Hurtigruta-dommen ble det lagt til grunn et </w:t>
      </w:r>
      <w:proofErr w:type="spellStart"/>
      <w:r w:rsidRPr="00337557">
        <w:t>tilleggsvilkår</w:t>
      </w:r>
      <w:proofErr w:type="spellEnd"/>
      <w:r w:rsidRPr="00337557">
        <w:t xml:space="preserve">. Saken gjaldt </w:t>
      </w:r>
      <w:proofErr w:type="spellStart"/>
      <w:r w:rsidRPr="00337557">
        <w:t>ogsa</w:t>
      </w:r>
      <w:proofErr w:type="spellEnd"/>
      <w:r w:rsidRPr="00337557">
        <w:t xml:space="preserve">̊ salg av aksjer. En forutsetning for skatteplikt eller fradragsrett er at det foreligger hjemmel for dette </w:t>
      </w:r>
      <w:proofErr w:type="spellStart"/>
      <w:r w:rsidRPr="00337557">
        <w:t>pa</w:t>
      </w:r>
      <w:proofErr w:type="spellEnd"/>
      <w:r w:rsidRPr="00337557">
        <w:t xml:space="preserve">̊ innvinningstidspunktet. Dette hadde av stor betydning i denne saken da sktl. §2-38 kom inn i bildet, som </w:t>
      </w:r>
      <w:proofErr w:type="spellStart"/>
      <w:r w:rsidRPr="00337557">
        <w:t>åpnet</w:t>
      </w:r>
      <w:proofErr w:type="spellEnd"/>
      <w:r w:rsidRPr="00337557">
        <w:t xml:space="preserve"> for at selskaper kan selge aksjer skattefritt. I saken så var gevinsten </w:t>
      </w:r>
      <w:proofErr w:type="spellStart"/>
      <w:r w:rsidRPr="00337557">
        <w:t>pa</w:t>
      </w:r>
      <w:proofErr w:type="spellEnd"/>
      <w:r w:rsidRPr="00337557">
        <w:t xml:space="preserve">̊ rundt 300 millioner kroner, skatteplikt vil dermed være av stor innvirkning. </w:t>
      </w:r>
    </w:p>
    <w:p w14:paraId="1C0AA826" w14:textId="77777777" w:rsidR="00337557" w:rsidRPr="00337557" w:rsidRDefault="00337557" w:rsidP="00337557">
      <w:pPr>
        <w:pStyle w:val="NormalWeb"/>
        <w:shd w:val="clear" w:color="auto" w:fill="FFFFFF"/>
        <w:spacing w:line="360" w:lineRule="auto"/>
      </w:pPr>
      <w:r w:rsidRPr="00337557">
        <w:lastRenderedPageBreak/>
        <w:t xml:space="preserve">Høyesterett uttrykte at dersom det foreligger en "reell usikkerhet" </w:t>
      </w:r>
      <w:proofErr w:type="spellStart"/>
      <w:r w:rsidRPr="00337557">
        <w:t>pa</w:t>
      </w:r>
      <w:proofErr w:type="spellEnd"/>
      <w:r w:rsidRPr="00337557">
        <w:t xml:space="preserve">̊ avtaletidspunktet om avtalen vil kunne gjennomføres etter sitt innhold så har det ikke foreligget en innvinning. I Hurtigruta-dommen uttrykte Høyesterett at det var en reell risiko for hevelse av avtalen etter selskapsgjennomgangen ("due diligence") og </w:t>
      </w:r>
      <w:proofErr w:type="spellStart"/>
      <w:r w:rsidRPr="00337557">
        <w:t>pa</w:t>
      </w:r>
      <w:proofErr w:type="spellEnd"/>
      <w:r w:rsidRPr="00337557">
        <w:t xml:space="preserve">̊ bakgrunn av at konkurransetilsynet </w:t>
      </w:r>
      <w:proofErr w:type="spellStart"/>
      <w:r w:rsidRPr="00337557">
        <w:t>måtte</w:t>
      </w:r>
      <w:proofErr w:type="spellEnd"/>
      <w:r w:rsidRPr="00337557">
        <w:t xml:space="preserve"> "godkjenne" transaksjonen. </w:t>
      </w:r>
    </w:p>
    <w:p w14:paraId="5FE18D46" w14:textId="77777777" w:rsidR="00337557" w:rsidRPr="00337557" w:rsidRDefault="00337557" w:rsidP="00337557">
      <w:pPr>
        <w:pStyle w:val="NormalWeb"/>
        <w:shd w:val="clear" w:color="auto" w:fill="FFFFFF"/>
        <w:spacing w:line="360" w:lineRule="auto"/>
      </w:pPr>
      <w:commentRangeStart w:id="27"/>
      <w:r w:rsidRPr="00337557">
        <w:t xml:space="preserve">I det foreliggende så blir det uttrykt at Martin inngikk en avtale med Kjell i desember 2019. Kravet om bindende salgsavtale </w:t>
      </w:r>
      <w:proofErr w:type="spellStart"/>
      <w:r w:rsidRPr="00337557">
        <w:t>ma</w:t>
      </w:r>
      <w:proofErr w:type="spellEnd"/>
      <w:r w:rsidRPr="00337557">
        <w:t xml:space="preserve">̊ dermed anses oppfylt jf. Thora Nielsen. </w:t>
      </w:r>
    </w:p>
    <w:p w14:paraId="6AF59D9B" w14:textId="77777777" w:rsidR="00337557" w:rsidRPr="00337557" w:rsidRDefault="00337557" w:rsidP="00337557">
      <w:pPr>
        <w:pStyle w:val="NormalWeb"/>
        <w:shd w:val="clear" w:color="auto" w:fill="FFFFFF"/>
        <w:spacing w:line="360" w:lineRule="auto"/>
      </w:pPr>
      <w:r w:rsidRPr="00337557">
        <w:t xml:space="preserve">Videre blir det uttrykt at de hadde kommet til enighet om at overtakelsen skulle skje 1. juli 2020. Det er klart at ved salg av eiendommer, så er overtakelsestidspunktet et vesentlig </w:t>
      </w:r>
      <w:proofErr w:type="spellStart"/>
      <w:r w:rsidRPr="00337557">
        <w:t>avtalevilkår</w:t>
      </w:r>
      <w:proofErr w:type="spellEnd"/>
      <w:r w:rsidRPr="00337557">
        <w:t xml:space="preserve"> jf. Thora Nilsen. De hadde videre spesifisert beløpet </w:t>
      </w:r>
      <w:proofErr w:type="spellStart"/>
      <w:r w:rsidRPr="00337557">
        <w:t>pa</w:t>
      </w:r>
      <w:proofErr w:type="spellEnd"/>
      <w:r w:rsidRPr="00337557">
        <w:t xml:space="preserve">̊ kr. 5 000 000 som tilser at gevinsten var "klarlagt", som er et vesentlig </w:t>
      </w:r>
      <w:proofErr w:type="spellStart"/>
      <w:r w:rsidRPr="00337557">
        <w:t>avtalevilkår</w:t>
      </w:r>
      <w:proofErr w:type="spellEnd"/>
      <w:r w:rsidRPr="00337557">
        <w:t xml:space="preserve"> jf. Thora Nilsen og Eide. </w:t>
      </w:r>
    </w:p>
    <w:p w14:paraId="6BAC21B7" w14:textId="77777777" w:rsidR="00337557" w:rsidRPr="00337557" w:rsidRDefault="00337557" w:rsidP="00337557">
      <w:pPr>
        <w:pStyle w:val="NormalWeb"/>
        <w:shd w:val="clear" w:color="auto" w:fill="FFFFFF"/>
        <w:spacing w:line="360" w:lineRule="auto"/>
      </w:pPr>
      <w:r w:rsidRPr="00337557">
        <w:t xml:space="preserve">Hvorvidt gevinsten var "sikret" kan sees i lys av om det forelå en "reell usikkerhet" </w:t>
      </w:r>
      <w:proofErr w:type="spellStart"/>
      <w:r w:rsidRPr="00337557">
        <w:t>pa</w:t>
      </w:r>
      <w:proofErr w:type="spellEnd"/>
      <w:r w:rsidRPr="00337557">
        <w:t xml:space="preserve">̊ avtaletidspunktet om avtalen ville kunne gjennomføres etter sitt innhold. </w:t>
      </w:r>
    </w:p>
    <w:p w14:paraId="45966496" w14:textId="77777777" w:rsidR="00337557" w:rsidRPr="00337557" w:rsidRDefault="00337557" w:rsidP="00337557">
      <w:pPr>
        <w:pStyle w:val="NormalWeb"/>
        <w:shd w:val="clear" w:color="auto" w:fill="FFFFFF"/>
        <w:spacing w:line="360" w:lineRule="auto"/>
      </w:pPr>
      <w:r w:rsidRPr="00337557">
        <w:t xml:space="preserve">I det foreliggende så blir det uttrykt at han var en "lokal eiendomskonge". Dette uttrykker at han hadde flere eiendommer og at han hadde et godt rykte i miljøet til å gjennomføre avtalen etter sitt innhold. Dette trekker ikke i retning av "reell usikkerhet" om hevelse. </w:t>
      </w:r>
    </w:p>
    <w:p w14:paraId="359DB91E" w14:textId="77777777" w:rsidR="00337557" w:rsidRPr="00337557" w:rsidRDefault="00337557" w:rsidP="00337557">
      <w:pPr>
        <w:pStyle w:val="NormalWeb"/>
        <w:shd w:val="clear" w:color="auto" w:fill="FFFFFF"/>
        <w:spacing w:line="360" w:lineRule="auto"/>
      </w:pPr>
      <w:r w:rsidRPr="00337557">
        <w:t xml:space="preserve">Videre blir det </w:t>
      </w:r>
      <w:proofErr w:type="spellStart"/>
      <w:r w:rsidRPr="00337557">
        <w:t>ogsa</w:t>
      </w:r>
      <w:proofErr w:type="spellEnd"/>
      <w:r w:rsidRPr="00337557">
        <w:t xml:space="preserve">̊ uttrykt at han hadde intensjoner om å bruke boligen til utleie. </w:t>
      </w:r>
      <w:proofErr w:type="spellStart"/>
      <w:r w:rsidRPr="00337557">
        <w:t>Når</w:t>
      </w:r>
      <w:proofErr w:type="spellEnd"/>
      <w:r w:rsidRPr="00337557">
        <w:t xml:space="preserve"> vedkommende allerede vet hva en skal bruke boligen til, trekker dette klart i retning av å uttrykke at han har det finansielle </w:t>
      </w:r>
      <w:proofErr w:type="spellStart"/>
      <w:r w:rsidRPr="00337557">
        <w:t>pa</w:t>
      </w:r>
      <w:proofErr w:type="spellEnd"/>
      <w:r w:rsidRPr="00337557">
        <w:t xml:space="preserve">̊ det rene. </w:t>
      </w:r>
    </w:p>
    <w:p w14:paraId="7ED37994" w14:textId="77777777" w:rsidR="00337557" w:rsidRPr="00337557" w:rsidRDefault="00337557" w:rsidP="00337557">
      <w:pPr>
        <w:pStyle w:val="NormalWeb"/>
        <w:shd w:val="clear" w:color="auto" w:fill="FFFFFF"/>
        <w:spacing w:line="360" w:lineRule="auto"/>
      </w:pPr>
      <w:r w:rsidRPr="00337557">
        <w:t xml:space="preserve">Videre kan det </w:t>
      </w:r>
      <w:proofErr w:type="spellStart"/>
      <w:r w:rsidRPr="00337557">
        <w:t>ogsa</w:t>
      </w:r>
      <w:proofErr w:type="spellEnd"/>
      <w:r w:rsidRPr="00337557">
        <w:t xml:space="preserve">̊ bemerkes at ekteparet kjøpte sin nye bolig 1. januar 2020. De så dermed ikke for seg at det var en "reell usikkerhet" for at avtalen ikke ville gjennomføres etter sitt innhold. </w:t>
      </w:r>
    </w:p>
    <w:p w14:paraId="11EC2020" w14:textId="77777777" w:rsidR="00337557" w:rsidRPr="00337557" w:rsidRDefault="00337557" w:rsidP="00337557">
      <w:pPr>
        <w:pStyle w:val="NormalWeb"/>
        <w:shd w:val="clear" w:color="auto" w:fill="FFFFFF"/>
        <w:spacing w:line="360" w:lineRule="auto"/>
      </w:pPr>
      <w:r w:rsidRPr="00337557">
        <w:t xml:space="preserve">Det kan likevel spekuleres i hvorvidt de </w:t>
      </w:r>
      <w:proofErr w:type="spellStart"/>
      <w:r w:rsidRPr="00337557">
        <w:t>ma</w:t>
      </w:r>
      <w:proofErr w:type="spellEnd"/>
      <w:r w:rsidRPr="00337557">
        <w:t xml:space="preserve">̊ ta ansvar for å finne ut om han er egnet til å kjøpe boligen etter kontakt med banken mv. Dette vil likevel være noe utenfor deres oppgave. </w:t>
      </w:r>
      <w:commentRangeEnd w:id="27"/>
      <w:r w:rsidR="007004F2">
        <w:rPr>
          <w:rStyle w:val="Merknadsreferanse"/>
          <w:rFonts w:asciiTheme="minorHAnsi" w:eastAsiaTheme="minorHAnsi" w:hAnsiTheme="minorHAnsi" w:cstheme="minorBidi"/>
          <w:lang w:eastAsia="en-US"/>
        </w:rPr>
        <w:commentReference w:id="27"/>
      </w:r>
    </w:p>
    <w:p w14:paraId="2A991AC2" w14:textId="77777777" w:rsidR="00337557" w:rsidRPr="00337557" w:rsidRDefault="00337557" w:rsidP="00337557">
      <w:pPr>
        <w:pStyle w:val="NormalWeb"/>
        <w:shd w:val="clear" w:color="auto" w:fill="FFFFFF"/>
        <w:spacing w:line="360" w:lineRule="auto"/>
      </w:pPr>
      <w:r w:rsidRPr="00337557">
        <w:t>I det foreliggende er det dermed klart at innvinningstidspunktet var desember</w:t>
      </w:r>
      <w:r w:rsidRPr="00337557">
        <w:br/>
        <w:t xml:space="preserve">2019. </w:t>
      </w:r>
      <w:proofErr w:type="spellStart"/>
      <w:r w:rsidRPr="00337557">
        <w:t>Spørsmålet</w:t>
      </w:r>
      <w:proofErr w:type="spellEnd"/>
      <w:r w:rsidRPr="00337557">
        <w:t xml:space="preserve"> videre blir om det gjelder et skattefritak for realisasjon av boligen med innvinning desember 2019. </w:t>
      </w:r>
    </w:p>
    <w:p w14:paraId="4EA4419E" w14:textId="77777777" w:rsidR="00337557" w:rsidRPr="00337557" w:rsidRDefault="00337557" w:rsidP="00337557">
      <w:pPr>
        <w:pStyle w:val="NormalWeb"/>
        <w:shd w:val="clear" w:color="auto" w:fill="FFFFFF"/>
        <w:spacing w:line="360" w:lineRule="auto"/>
      </w:pPr>
      <w:r w:rsidRPr="00337557">
        <w:lastRenderedPageBreak/>
        <w:t xml:space="preserve">Det følger av sktl. §9-3 (2) at det </w:t>
      </w:r>
      <w:proofErr w:type="spellStart"/>
      <w:r w:rsidRPr="00337557">
        <w:t>ma</w:t>
      </w:r>
      <w:proofErr w:type="spellEnd"/>
      <w:r w:rsidRPr="00337557">
        <w:t xml:space="preserve">̊ foreligge en "boligeiendom", dette </w:t>
      </w:r>
      <w:proofErr w:type="spellStart"/>
      <w:r w:rsidRPr="00337557">
        <w:t>vilkåret</w:t>
      </w:r>
      <w:proofErr w:type="spellEnd"/>
      <w:r w:rsidRPr="00337557">
        <w:t xml:space="preserve"> er klart oppfylt. Videre kan det utledes to </w:t>
      </w:r>
      <w:proofErr w:type="spellStart"/>
      <w:r w:rsidRPr="00337557">
        <w:t>grunnvilkår</w:t>
      </w:r>
      <w:proofErr w:type="spellEnd"/>
      <w:r w:rsidRPr="00337557">
        <w:t xml:space="preserve"> for skattefri realisasjon. Dette er krav om eiertid og bruk. </w:t>
      </w:r>
    </w:p>
    <w:p w14:paraId="0E762CA2" w14:textId="77777777" w:rsidR="00337557" w:rsidRPr="00337557" w:rsidRDefault="00337557" w:rsidP="00337557">
      <w:pPr>
        <w:pStyle w:val="NormalWeb"/>
        <w:shd w:val="clear" w:color="auto" w:fill="FFFFFF"/>
        <w:spacing w:line="360" w:lineRule="auto"/>
      </w:pPr>
      <w:r w:rsidRPr="00337557">
        <w:t xml:space="preserve">Det følger av sktl. §9-3 (2) bokstav a. at Martin </w:t>
      </w:r>
      <w:proofErr w:type="spellStart"/>
      <w:r w:rsidRPr="00337557">
        <w:t>ma</w:t>
      </w:r>
      <w:proofErr w:type="spellEnd"/>
      <w:r w:rsidRPr="00337557">
        <w:t xml:space="preserve">̊ ha "eid" eiendommen "i mer enn ett </w:t>
      </w:r>
      <w:proofErr w:type="spellStart"/>
      <w:r w:rsidRPr="00337557">
        <w:t>år</w:t>
      </w:r>
      <w:proofErr w:type="spellEnd"/>
      <w:r w:rsidRPr="00337557">
        <w:t xml:space="preserve">" </w:t>
      </w:r>
      <w:proofErr w:type="spellStart"/>
      <w:r w:rsidRPr="00337557">
        <w:t>når</w:t>
      </w:r>
      <w:proofErr w:type="spellEnd"/>
      <w:r w:rsidRPr="00337557">
        <w:t xml:space="preserve"> realisasjonen finner sted eller avtales". Martin kjøpte boligen i juni 2018 og solgte den desember 2019, </w:t>
      </w:r>
      <w:proofErr w:type="spellStart"/>
      <w:r w:rsidRPr="00337557">
        <w:t>vilkåret</w:t>
      </w:r>
      <w:proofErr w:type="spellEnd"/>
      <w:r w:rsidRPr="00337557">
        <w:t xml:space="preserve"> er dermed klart oppfylt. </w:t>
      </w:r>
    </w:p>
    <w:p w14:paraId="669AFB58" w14:textId="77777777" w:rsidR="00337557" w:rsidRPr="00337557" w:rsidRDefault="00337557" w:rsidP="00337557">
      <w:pPr>
        <w:pStyle w:val="NormalWeb"/>
        <w:shd w:val="clear" w:color="auto" w:fill="FFFFFF"/>
        <w:spacing w:line="360" w:lineRule="auto"/>
      </w:pPr>
      <w:r w:rsidRPr="00337557">
        <w:t xml:space="preserve">Videre </w:t>
      </w:r>
      <w:proofErr w:type="spellStart"/>
      <w:r w:rsidRPr="00337557">
        <w:t>ma</w:t>
      </w:r>
      <w:proofErr w:type="spellEnd"/>
      <w:r w:rsidRPr="00337557">
        <w:t xml:space="preserve">̊ Martin ha "brukt" hele eiendommen egen bolig i "minst ett av de to siste </w:t>
      </w:r>
      <w:proofErr w:type="spellStart"/>
      <w:r w:rsidRPr="00337557">
        <w:t>årene</w:t>
      </w:r>
      <w:proofErr w:type="spellEnd"/>
      <w:r w:rsidRPr="00337557">
        <w:t xml:space="preserve"> før "realisasjonen. Da innvinningstidspunktet var desember 2019 vil heller ikke dette være problematisk. Martin har dermed brukt eiendommen som sin egen bolig, av det som kreves etter omfang og intensitet "i minst ett av de to siste </w:t>
      </w:r>
      <w:proofErr w:type="spellStart"/>
      <w:r w:rsidRPr="00337557">
        <w:t>årene</w:t>
      </w:r>
      <w:proofErr w:type="spellEnd"/>
      <w:r w:rsidRPr="00337557">
        <w:t xml:space="preserve"> for realisasjonen" jf. sktl. §9-3 (2) bokstav b. </w:t>
      </w:r>
    </w:p>
    <w:p w14:paraId="3CA22E4E" w14:textId="34D74C64" w:rsidR="00EC1D81" w:rsidRDefault="00337557" w:rsidP="00EC1D81">
      <w:pPr>
        <w:pStyle w:val="NormalWeb"/>
        <w:shd w:val="clear" w:color="auto" w:fill="FFFFFF"/>
      </w:pPr>
      <w:proofErr w:type="spellStart"/>
      <w:r w:rsidRPr="00337557">
        <w:t>Vilkårene</w:t>
      </w:r>
      <w:proofErr w:type="spellEnd"/>
      <w:r w:rsidRPr="00337557">
        <w:t xml:space="preserve"> for skattefritak etter sktl. §9-3 (2) er dermed oppfylt</w:t>
      </w:r>
      <w:r w:rsidR="00EC1D81">
        <w:t>.</w:t>
      </w:r>
    </w:p>
    <w:p w14:paraId="2E2D791C" w14:textId="3BFB8ECD" w:rsidR="00337557" w:rsidRPr="00337557" w:rsidRDefault="00337557" w:rsidP="00EC1D81">
      <w:pPr>
        <w:pStyle w:val="NormalWeb"/>
        <w:shd w:val="clear" w:color="auto" w:fill="FFFFFF"/>
      </w:pPr>
      <w:r w:rsidRPr="00337557">
        <w:br/>
        <w:t xml:space="preserve">Konklusjon: </w:t>
      </w:r>
      <w:commentRangeStart w:id="28"/>
      <w:r w:rsidRPr="00337557">
        <w:t>Salg av eiendommen medfører dermed ikke skattepliktig gevinst for Martin</w:t>
      </w:r>
      <w:commentRangeEnd w:id="28"/>
      <w:r w:rsidR="002D4C45">
        <w:rPr>
          <w:rStyle w:val="Merknadsreferanse"/>
          <w:rFonts w:asciiTheme="minorHAnsi" w:eastAsiaTheme="minorHAnsi" w:hAnsiTheme="minorHAnsi" w:cstheme="minorBidi"/>
          <w:lang w:eastAsia="en-US"/>
        </w:rPr>
        <w:commentReference w:id="28"/>
      </w:r>
      <w:r w:rsidRPr="00337557">
        <w:t xml:space="preserve">. </w:t>
      </w:r>
    </w:p>
    <w:p w14:paraId="61852B7C" w14:textId="4FE07F31" w:rsidR="00760742" w:rsidRPr="00337557" w:rsidRDefault="00000000" w:rsidP="00337557">
      <w:pPr>
        <w:pStyle w:val="NormalWeb"/>
        <w:shd w:val="clear" w:color="auto" w:fill="FFFFFF"/>
        <w:spacing w:line="360" w:lineRule="auto"/>
      </w:pPr>
    </w:p>
    <w:sectPr w:rsidR="00760742" w:rsidRPr="00337557"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ver" w:date="2022-10-25T13:39:00Z" w:initials="FE">
    <w:p w14:paraId="5925CEB8" w14:textId="66EED0E4" w:rsidR="00A96C5D" w:rsidRDefault="00A96C5D">
      <w:pPr>
        <w:pStyle w:val="Merknadstekst"/>
      </w:pPr>
      <w:r>
        <w:rPr>
          <w:rStyle w:val="Merknadsreferanse"/>
        </w:rPr>
        <w:annotationRef/>
      </w:r>
      <w:r>
        <w:t xml:space="preserve">Ingen garanti likevel for olje… visstnok </w:t>
      </w:r>
    </w:p>
  </w:comment>
  <w:comment w:id="1" w:author="Haver" w:date="2022-10-25T13:41:00Z" w:initials="FE">
    <w:p w14:paraId="72D0AE11" w14:textId="312EC808" w:rsidR="00A96C5D" w:rsidRDefault="00A96C5D">
      <w:pPr>
        <w:pStyle w:val="Merknadstekst"/>
      </w:pPr>
      <w:r>
        <w:rPr>
          <w:rStyle w:val="Merknadsreferanse"/>
        </w:rPr>
        <w:annotationRef/>
      </w:r>
      <w:r>
        <w:t>Optimistisk selger eller svindl</w:t>
      </w:r>
      <w:r w:rsidR="002D4C45">
        <w:t>e</w:t>
      </w:r>
      <w:r>
        <w:t>r?</w:t>
      </w:r>
    </w:p>
  </w:comment>
  <w:comment w:id="2" w:author="Haver" w:date="2022-10-25T13:21:00Z" w:initials="FE">
    <w:p w14:paraId="6D79DBCA" w14:textId="77777777" w:rsidR="00127E05" w:rsidRDefault="00127E05">
      <w:pPr>
        <w:pStyle w:val="Merknadstekst"/>
      </w:pPr>
      <w:r>
        <w:rPr>
          <w:rStyle w:val="Merknadsreferanse"/>
        </w:rPr>
        <w:annotationRef/>
      </w:r>
      <w:r>
        <w:t xml:space="preserve">Det må kunne legges til grunn at det er kjøpt aksjer.  Selv om ledelsen/eierne i selskapet skulle ha vært skruppelløse svindlere, er det aksjer Kylling har kjøpt.  </w:t>
      </w:r>
    </w:p>
    <w:p w14:paraId="322581E7" w14:textId="77777777" w:rsidR="00127E05" w:rsidRDefault="00127E05">
      <w:pPr>
        <w:pStyle w:val="Merknadstekst"/>
      </w:pPr>
    </w:p>
    <w:p w14:paraId="3999B7D3" w14:textId="426696F5" w:rsidR="00127E05" w:rsidRDefault="00127E05">
      <w:pPr>
        <w:pStyle w:val="Merknadstekst"/>
      </w:pPr>
      <w:r>
        <w:t>Er litt uenig med sensorveiledningen her i at en i det hele tatt må ta stilling til om det er svindel – og relevansen til DSC og Samdal. Burde ikke være sentralt, men fint om man nevnte det.</w:t>
      </w:r>
    </w:p>
  </w:comment>
  <w:comment w:id="3" w:author="Haver" w:date="2022-10-25T13:24:00Z" w:initials="FE">
    <w:p w14:paraId="054D7ED2" w14:textId="025B6A13" w:rsidR="00127E05" w:rsidRDefault="00127E05">
      <w:pPr>
        <w:pStyle w:val="Merknadstekst"/>
      </w:pPr>
      <w:r>
        <w:rPr>
          <w:rStyle w:val="Merknadsreferanse"/>
        </w:rPr>
        <w:annotationRef/>
      </w:r>
      <w:r>
        <w:t>Ja, fin og presis innledning.</w:t>
      </w:r>
    </w:p>
  </w:comment>
  <w:comment w:id="4" w:author="Haver" w:date="2022-10-25T13:25:00Z" w:initials="FE">
    <w:p w14:paraId="6B8A602D" w14:textId="77777777" w:rsidR="00127E05" w:rsidRDefault="00127E05">
      <w:pPr>
        <w:pStyle w:val="Merknadstekst"/>
      </w:pPr>
      <w:r>
        <w:rPr>
          <w:rStyle w:val="Merknadsreferanse"/>
        </w:rPr>
        <w:annotationRef/>
      </w:r>
      <w:r>
        <w:t xml:space="preserve">§ 6-2 (1) Ja! </w:t>
      </w:r>
    </w:p>
    <w:p w14:paraId="165DEC1D" w14:textId="77777777" w:rsidR="00127E05" w:rsidRDefault="00127E05">
      <w:pPr>
        <w:pStyle w:val="Merknadstekst"/>
      </w:pPr>
    </w:p>
    <w:p w14:paraId="08011726" w14:textId="36989376" w:rsidR="00127E05" w:rsidRDefault="00127E05">
      <w:pPr>
        <w:pStyle w:val="Merknadstekst"/>
      </w:pPr>
      <w:r>
        <w:t xml:space="preserve">Er ikke så enig med sensorveiledningen her heller – man må, om man går til § 6-1 begrunne godt hvorfor en skal se bort fra det faktum at Kylling kjøpte aksjer.   Det at noen andre selskaper hadde lett etter olje, uten funn, samme sted, betyr ikke at det er svindel.  Mange oljefunn blir gjort der andre har lett </w:t>
      </w:r>
      <w:r>
        <w:t>før….</w:t>
      </w:r>
    </w:p>
  </w:comment>
  <w:comment w:id="5" w:author="Haver" w:date="2022-10-25T13:28:00Z" w:initials="FE">
    <w:p w14:paraId="2C37CAA3" w14:textId="23B929D8" w:rsidR="00127E05" w:rsidRDefault="00127E05">
      <w:pPr>
        <w:pStyle w:val="Merknadstekst"/>
      </w:pPr>
      <w:r>
        <w:rPr>
          <w:rStyle w:val="Merknadsreferanse"/>
        </w:rPr>
        <w:annotationRef/>
      </w:r>
      <w:r>
        <w:t>Ja</w:t>
      </w:r>
    </w:p>
  </w:comment>
  <w:comment w:id="6" w:author="Haver" w:date="2022-10-25T13:29:00Z" w:initials="FE">
    <w:p w14:paraId="11870EA0" w14:textId="2C9F4DB2" w:rsidR="00127E05" w:rsidRDefault="00127E05">
      <w:pPr>
        <w:pStyle w:val="Merknadstekst"/>
      </w:pPr>
      <w:r>
        <w:rPr>
          <w:rStyle w:val="Merknadsreferanse"/>
        </w:rPr>
        <w:annotationRef/>
      </w:r>
      <w:r>
        <w:t>Formuesobjekt omfatter også aksjer – spr</w:t>
      </w:r>
      <w:r w:rsidR="002D4C45">
        <w:t>å</w:t>
      </w:r>
      <w:r>
        <w:t xml:space="preserve">klig </w:t>
      </w:r>
      <w:r>
        <w:t>bedre…</w:t>
      </w:r>
    </w:p>
  </w:comment>
  <w:comment w:id="7" w:author="Haver" w:date="2022-10-25T13:30:00Z" w:initials="FE">
    <w:p w14:paraId="49AC0B8A" w14:textId="2F8128F1" w:rsidR="00127E05" w:rsidRDefault="00127E05">
      <w:pPr>
        <w:pStyle w:val="Merknadstekst"/>
      </w:pPr>
      <w:r>
        <w:rPr>
          <w:rStyle w:val="Merknadsreferanse"/>
        </w:rPr>
        <w:annotationRef/>
      </w:r>
      <w:r>
        <w:t xml:space="preserve">Hvor mye han </w:t>
      </w:r>
      <w:r>
        <w:t>betalte og hvor stor andel han eide er for så vidt ikke relevant for om han hadde eiendomsrett.  Han var registrert som eier av aksjene som påførte ham et tap.</w:t>
      </w:r>
    </w:p>
  </w:comment>
  <w:comment w:id="8" w:author="Haver" w:date="2022-10-25T13:33:00Z" w:initials="FE">
    <w:p w14:paraId="6D030041" w14:textId="785E8F1A" w:rsidR="00127E05" w:rsidRDefault="00127E05">
      <w:pPr>
        <w:pStyle w:val="Merknadstekst"/>
      </w:pPr>
      <w:r>
        <w:rPr>
          <w:rStyle w:val="Merknadsreferanse"/>
        </w:rPr>
        <w:annotationRef/>
      </w:r>
      <w:r>
        <w:t xml:space="preserve">Jo, Kylling mottok aksjebrev og ble skrevet inn i </w:t>
      </w:r>
      <w:r w:rsidR="002D4C45">
        <w:t>aksje</w:t>
      </w:r>
      <w:r>
        <w:t>eierregisteret.  Selskapet fantes – og Kylling hadde rettigheter som aksjonær.</w:t>
      </w:r>
    </w:p>
  </w:comment>
  <w:comment w:id="9" w:author="Haver" w:date="2022-10-25T13:38:00Z" w:initials="FE">
    <w:p w14:paraId="417D97BF" w14:textId="667CB482" w:rsidR="00A96C5D" w:rsidRDefault="00A96C5D">
      <w:pPr>
        <w:pStyle w:val="Merknadstekst"/>
      </w:pPr>
      <w:r>
        <w:rPr>
          <w:rStyle w:val="Merknadsreferanse"/>
        </w:rPr>
        <w:annotationRef/>
      </w:r>
      <w:r>
        <w:t>Ja!!</w:t>
      </w:r>
    </w:p>
  </w:comment>
  <w:comment w:id="10" w:author="Haver" w:date="2022-10-25T13:43:00Z" w:initials="FE">
    <w:p w14:paraId="5E1FAC09" w14:textId="77777777" w:rsidR="00A96C5D" w:rsidRDefault="00A96C5D">
      <w:pPr>
        <w:pStyle w:val="Merknadstekst"/>
      </w:pPr>
      <w:r>
        <w:rPr>
          <w:rStyle w:val="Merknadsreferanse"/>
        </w:rPr>
        <w:annotationRef/>
      </w:r>
      <w:r>
        <w:t>Det er selve likvidasjonen av selskapet som utgjør «realisasjonen».  Aksjene han mottok har blitt slettet – som en følge av at selskapet er oppløst.</w:t>
      </w:r>
    </w:p>
    <w:p w14:paraId="2C937E12" w14:textId="77777777" w:rsidR="00A96C5D" w:rsidRDefault="00A96C5D">
      <w:pPr>
        <w:pStyle w:val="Merknadstekst"/>
      </w:pPr>
    </w:p>
    <w:p w14:paraId="53167124" w14:textId="2E3883B5" w:rsidR="00A96C5D" w:rsidRDefault="002176C6">
      <w:pPr>
        <w:pStyle w:val="Merknadstekst"/>
      </w:pPr>
      <w:r>
        <w:t>Feil konklusjon – og i mitt hode en stor feil.</w:t>
      </w:r>
    </w:p>
  </w:comment>
  <w:comment w:id="11" w:author="Haver" w:date="2022-10-25T13:54:00Z" w:initials="FE">
    <w:p w14:paraId="4921826E" w14:textId="142A187F" w:rsidR="002176C6" w:rsidRDefault="002176C6">
      <w:pPr>
        <w:pStyle w:val="Merknadstekst"/>
      </w:pPr>
      <w:r>
        <w:rPr>
          <w:rStyle w:val="Merknadsreferanse"/>
        </w:rPr>
        <w:annotationRef/>
      </w:r>
      <w:r>
        <w:t xml:space="preserve">Naturlig at kandidaten vurderer § 6-1 når dette etter dennes syn ikke fører til fradrag etter § 6-2, men hele drøftelsen er etter mitt syn «feil» ved at den er </w:t>
      </w:r>
      <w:r>
        <w:t>overflødiig.</w:t>
      </w:r>
      <w:r>
        <w:br/>
      </w:r>
      <w:r>
        <w:br/>
        <w:t>Det kan late til at oppgavegiver har vært for opptatt av DSC og Samdal (og all den gode jussen som ligger i disse, men ikke greid å skape et faktum der disse er relevante.</w:t>
      </w:r>
    </w:p>
  </w:comment>
  <w:comment w:id="12" w:author="Haver" w:date="2022-10-25T13:56:00Z" w:initials="FE">
    <w:p w14:paraId="2DFA6E4B" w14:textId="66C33692" w:rsidR="002176C6" w:rsidRDefault="002176C6">
      <w:pPr>
        <w:pStyle w:val="Merknadstekst"/>
      </w:pPr>
      <w:r>
        <w:rPr>
          <w:rStyle w:val="Merknadsreferanse"/>
        </w:rPr>
        <w:annotationRef/>
      </w:r>
      <w:r>
        <w:t>Drøftelsen basert på § 6-1 er på det jevne bedre enn den ovenstående – noe som tyder på at DSC og Samdal dommene har vært sentrale i undervisningen m.v. – om enn</w:t>
      </w:r>
      <w:r w:rsidR="002D4C45">
        <w:t xml:space="preserve"> ganske</w:t>
      </w:r>
      <w:r>
        <w:t xml:space="preserve"> irrelevant for denne oppgaven, slik jeg ser det.</w:t>
      </w:r>
    </w:p>
  </w:comment>
  <w:comment w:id="13" w:author="Haver" w:date="2022-10-25T13:59:00Z" w:initials="FE">
    <w:p w14:paraId="0A979795" w14:textId="6760DABD" w:rsidR="002176C6" w:rsidRDefault="002176C6">
      <w:pPr>
        <w:pStyle w:val="Merknadstekst"/>
      </w:pPr>
      <w:r>
        <w:rPr>
          <w:rStyle w:val="Merknadsreferanse"/>
        </w:rPr>
        <w:annotationRef/>
      </w:r>
      <w:r>
        <w:t xml:space="preserve">Dette er veldig bra (om enn irrelevant i mitt hode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comment>
  <w:comment w:id="14" w:author="Haver" w:date="2022-10-25T14:00:00Z" w:initials="FE">
    <w:p w14:paraId="5E7A0FE0" w14:textId="3B766A33" w:rsidR="002176C6" w:rsidRDefault="002176C6">
      <w:pPr>
        <w:pStyle w:val="Merknadstekst"/>
      </w:pPr>
      <w:r>
        <w:rPr>
          <w:rStyle w:val="Merknadsreferanse"/>
        </w:rPr>
        <w:annotationRef/>
      </w:r>
      <w:r>
        <w:t>Ja.</w:t>
      </w:r>
    </w:p>
  </w:comment>
  <w:comment w:id="15" w:author="Haver" w:date="2022-10-25T14:03:00Z" w:initials="FE">
    <w:p w14:paraId="3F31EBF6" w14:textId="31D03CE5" w:rsidR="004B4BC3" w:rsidRDefault="004B4BC3">
      <w:pPr>
        <w:pStyle w:val="Merknadstekst"/>
      </w:pPr>
      <w:r>
        <w:rPr>
          <w:rStyle w:val="Merknadsreferanse"/>
        </w:rPr>
        <w:annotationRef/>
      </w:r>
      <w:r>
        <w:t>Om kost</w:t>
      </w:r>
      <w:r w:rsidR="002D4C45">
        <w:t>n</w:t>
      </w:r>
      <w:r>
        <w:t>adene kan fradragsføres – eller om de må aktiveres på eiendommen.  Om de må aktiveres, om de kan avskrives som del av bygget – eller om de må aktiveres på tomt, som ikke er avskrivbar.</w:t>
      </w:r>
    </w:p>
  </w:comment>
  <w:comment w:id="16" w:author="Haver" w:date="2022-10-25T14:10:00Z" w:initials="FE">
    <w:p w14:paraId="3AB80A8C" w14:textId="397C015B" w:rsidR="004B4BC3" w:rsidRDefault="004B4BC3">
      <w:pPr>
        <w:pStyle w:val="Merknadstekst"/>
      </w:pPr>
      <w:r>
        <w:rPr>
          <w:rStyle w:val="Merknadsreferanse"/>
        </w:rPr>
        <w:annotationRef/>
      </w:r>
      <w:r>
        <w:t>Tja….</w:t>
      </w:r>
    </w:p>
  </w:comment>
  <w:comment w:id="17" w:author="Haver" w:date="2022-10-25T14:11:00Z" w:initials="FE">
    <w:p w14:paraId="654CC61D" w14:textId="5F6D4C57" w:rsidR="004B4BC3" w:rsidRDefault="004B4BC3">
      <w:pPr>
        <w:pStyle w:val="Merknadstekst"/>
      </w:pPr>
      <w:r>
        <w:rPr>
          <w:rStyle w:val="Merknadsreferanse"/>
        </w:rPr>
        <w:annotationRef/>
      </w:r>
      <w:r>
        <w:t>Konklusjonen er riktig, men drøfter ikke om aktivering skal skje på bygg / tomt.</w:t>
      </w:r>
    </w:p>
  </w:comment>
  <w:comment w:id="18" w:author="Haver" w:date="2022-10-25T14:18:00Z" w:initials="FE">
    <w:p w14:paraId="6EDB8BD4" w14:textId="4F612EFB" w:rsidR="00AB5F29" w:rsidRDefault="00AB5F29">
      <w:pPr>
        <w:pStyle w:val="Merknadstekst"/>
      </w:pPr>
      <w:r>
        <w:rPr>
          <w:rStyle w:val="Merknadsreferanse"/>
        </w:rPr>
        <w:annotationRef/>
      </w:r>
      <w:r>
        <w:t>Upresist – og utflytende (allemannsrett / affeksjonsverdi).  En fordel er et økonomisk gode.</w:t>
      </w:r>
    </w:p>
  </w:comment>
  <w:comment w:id="19" w:author="Haver" w:date="2022-10-25T14:19:00Z" w:initials="FE">
    <w:p w14:paraId="5E542621" w14:textId="64B36059" w:rsidR="00AB5F29" w:rsidRDefault="00AB5F29">
      <w:pPr>
        <w:pStyle w:val="Merknadstekst"/>
      </w:pPr>
      <w:r>
        <w:rPr>
          <w:rStyle w:val="Merknadsreferanse"/>
        </w:rPr>
        <w:annotationRef/>
      </w:r>
      <w:r>
        <w:t>Rart å trekke inn.  Ikke noe vilkår at andre må betale i denne sammenheng. Overskudd ved en aktivitet.</w:t>
      </w:r>
    </w:p>
  </w:comment>
  <w:comment w:id="20" w:author="Haver" w:date="2022-10-25T14:21:00Z" w:initials="FE">
    <w:p w14:paraId="5084351C" w14:textId="0753EED4" w:rsidR="00AB5F29" w:rsidRDefault="00AB5F29">
      <w:pPr>
        <w:pStyle w:val="Merknadstekst"/>
      </w:pPr>
      <w:r>
        <w:rPr>
          <w:rStyle w:val="Merknadsreferanse"/>
        </w:rPr>
        <w:annotationRef/>
      </w:r>
      <w:r>
        <w:t>Åpenbart ikke arbeid – unødvendig drøftelse. Gå rett til virksomhetsbegrepet.,</w:t>
      </w:r>
    </w:p>
  </w:comment>
  <w:comment w:id="21" w:author="Haver" w:date="2022-10-25T14:22:00Z" w:initials="FE">
    <w:p w14:paraId="1B1285CB" w14:textId="6276031C" w:rsidR="00AB5F29" w:rsidRDefault="00AB5F29">
      <w:pPr>
        <w:pStyle w:val="Merknadstekst"/>
      </w:pPr>
      <w:r>
        <w:rPr>
          <w:rStyle w:val="Merknadsreferanse"/>
        </w:rPr>
        <w:annotationRef/>
      </w:r>
      <w:r>
        <w:t>Ja. Sakens kjerne og det eneste spørsmålet som bør drøftes.</w:t>
      </w:r>
    </w:p>
  </w:comment>
  <w:comment w:id="22" w:author="Haver" w:date="2022-10-25T14:23:00Z" w:initials="FE">
    <w:p w14:paraId="555C0EE1" w14:textId="6FB36988" w:rsidR="00AB5F29" w:rsidRDefault="00AB5F29">
      <w:pPr>
        <w:pStyle w:val="Merknadstekst"/>
      </w:pPr>
      <w:r>
        <w:rPr>
          <w:rStyle w:val="Merknadsreferanse"/>
        </w:rPr>
        <w:annotationRef/>
      </w:r>
      <w:r>
        <w:t xml:space="preserve">Ja –riktig, men kunne kanskje heller ha henvist til vilkårene som er utviklet gjennom lignings- og rettspraksis og som er uskreven «rett» på </w:t>
      </w:r>
      <w:r>
        <w:t>skattefeltet.</w:t>
      </w:r>
    </w:p>
  </w:comment>
  <w:comment w:id="23" w:author="Haver" w:date="2022-10-25T14:27:00Z" w:initials="FE">
    <w:p w14:paraId="7A6E1D6C" w14:textId="5E9D0FEC" w:rsidR="00AB5F29" w:rsidRDefault="00AB5F29">
      <w:pPr>
        <w:pStyle w:val="Merknadstekst"/>
      </w:pPr>
      <w:r>
        <w:rPr>
          <w:rStyle w:val="Merknadsreferanse"/>
        </w:rPr>
        <w:annotationRef/>
      </w:r>
      <w:r>
        <w:t xml:space="preserve">Ja – som fordel vunnet ved virksomhet.  Unnlater å si hva dette </w:t>
      </w:r>
      <w:r>
        <w:t>inebærer – alminnelig inntekt / personinntekt.</w:t>
      </w:r>
    </w:p>
  </w:comment>
  <w:comment w:id="24" w:author="Haver" w:date="2022-10-25T16:28:00Z" w:initials="FE">
    <w:p w14:paraId="6B89F7E9" w14:textId="77777777" w:rsidR="007004F2" w:rsidRDefault="007004F2">
      <w:pPr>
        <w:pStyle w:val="Merknadstekst"/>
      </w:pPr>
      <w:r>
        <w:rPr>
          <w:rStyle w:val="Merknadsreferanse"/>
        </w:rPr>
        <w:annotationRef/>
      </w:r>
      <w:r>
        <w:t>Hvis en leser oppgaven – og ser bort fra at det kanskje er en feil, har Martin bodd i boligen i 11 år – og kan selge skattefritt.</w:t>
      </w:r>
    </w:p>
    <w:p w14:paraId="2C0AC710" w14:textId="77777777" w:rsidR="002D4C45" w:rsidRDefault="002D4C45">
      <w:pPr>
        <w:pStyle w:val="Merknadstekst"/>
      </w:pPr>
    </w:p>
    <w:p w14:paraId="7AAAFFC1" w14:textId="15348A52" w:rsidR="002D4C45" w:rsidRDefault="002D4C45">
      <w:pPr>
        <w:pStyle w:val="Merknadstekst"/>
      </w:pPr>
    </w:p>
  </w:comment>
  <w:comment w:id="25" w:author="Haver" w:date="2022-10-25T16:32:00Z" w:initials="FE">
    <w:p w14:paraId="659A0AFC" w14:textId="4CD1089D" w:rsidR="007004F2" w:rsidRDefault="007004F2">
      <w:pPr>
        <w:pStyle w:val="Merknadstekst"/>
      </w:pPr>
      <w:r>
        <w:rPr>
          <w:rStyle w:val="Merknadsreferanse"/>
        </w:rPr>
        <w:annotationRef/>
      </w:r>
      <w:r>
        <w:t>Det er vel snarere tidspunktet for realisasjon som er avgjørende – og det er på det tidspunkt Martin har fått et ubetinget krav på vederlaget.</w:t>
      </w:r>
    </w:p>
  </w:comment>
  <w:comment w:id="26" w:author="Haver" w:date="2022-10-25T16:34:00Z" w:initials="FE">
    <w:p w14:paraId="294AA413" w14:textId="127A8CF7" w:rsidR="007004F2" w:rsidRDefault="007004F2">
      <w:pPr>
        <w:pStyle w:val="Merknadstekst"/>
      </w:pPr>
      <w:r>
        <w:rPr>
          <w:rStyle w:val="Merknadsreferanse"/>
        </w:rPr>
        <w:annotationRef/>
      </w:r>
      <w:r>
        <w:t>Misforstått -realisasjonstidspunktet, IKKE «innvinningstidspunktet».</w:t>
      </w:r>
    </w:p>
  </w:comment>
  <w:comment w:id="27" w:author="Haver" w:date="2022-10-25T16:39:00Z" w:initials="FE">
    <w:p w14:paraId="4481F042" w14:textId="08244F62" w:rsidR="007004F2" w:rsidRDefault="007004F2">
      <w:pPr>
        <w:pStyle w:val="Merknadstekst"/>
      </w:pPr>
      <w:r>
        <w:rPr>
          <w:rStyle w:val="Merknadsreferanse"/>
        </w:rPr>
        <w:annotationRef/>
      </w:r>
      <w:r w:rsidR="00086068">
        <w:t>Her er vurderingskriteriene misforstått.</w:t>
      </w:r>
    </w:p>
  </w:comment>
  <w:comment w:id="28" w:author="Haver" w:date="2022-10-25T16:46:00Z" w:initials="FE">
    <w:p w14:paraId="27263A6D" w14:textId="79257329" w:rsidR="002D4C45" w:rsidRDefault="002D4C45">
      <w:pPr>
        <w:pStyle w:val="Merknadstekst"/>
      </w:pPr>
      <w:r>
        <w:rPr>
          <w:rStyle w:val="Merknadsreferanse"/>
        </w:rPr>
        <w:annotationRef/>
      </w:r>
      <w:r>
        <w:t xml:space="preserve">Riktig svar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men mye rart knyttet til realisasjonstidspunkt/realisasjonsprinsippet.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25CEB8" w15:done="0"/>
  <w15:commentEx w15:paraId="72D0AE11" w15:done="0"/>
  <w15:commentEx w15:paraId="3999B7D3" w15:done="0"/>
  <w15:commentEx w15:paraId="054D7ED2" w15:done="0"/>
  <w15:commentEx w15:paraId="08011726" w15:done="0"/>
  <w15:commentEx w15:paraId="2C37CAA3" w15:done="0"/>
  <w15:commentEx w15:paraId="11870EA0" w15:done="0"/>
  <w15:commentEx w15:paraId="49AC0B8A" w15:done="0"/>
  <w15:commentEx w15:paraId="6D030041" w15:done="0"/>
  <w15:commentEx w15:paraId="417D97BF" w15:done="0"/>
  <w15:commentEx w15:paraId="53167124" w15:done="0"/>
  <w15:commentEx w15:paraId="4921826E" w15:done="0"/>
  <w15:commentEx w15:paraId="2DFA6E4B" w15:done="0"/>
  <w15:commentEx w15:paraId="0A979795" w15:done="0"/>
  <w15:commentEx w15:paraId="5E7A0FE0" w15:done="0"/>
  <w15:commentEx w15:paraId="3F31EBF6" w15:done="0"/>
  <w15:commentEx w15:paraId="3AB80A8C" w15:done="0"/>
  <w15:commentEx w15:paraId="654CC61D" w15:done="0"/>
  <w15:commentEx w15:paraId="6EDB8BD4" w15:done="0"/>
  <w15:commentEx w15:paraId="5E542621" w15:done="0"/>
  <w15:commentEx w15:paraId="5084351C" w15:done="0"/>
  <w15:commentEx w15:paraId="1B1285CB" w15:done="0"/>
  <w15:commentEx w15:paraId="555C0EE1" w15:done="0"/>
  <w15:commentEx w15:paraId="7A6E1D6C" w15:done="0"/>
  <w15:commentEx w15:paraId="7AAAFFC1" w15:done="0"/>
  <w15:commentEx w15:paraId="659A0AFC" w15:done="0"/>
  <w15:commentEx w15:paraId="294AA413" w15:done="0"/>
  <w15:commentEx w15:paraId="4481F042" w15:done="0"/>
  <w15:commentEx w15:paraId="27263A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6596" w16cex:dateUtc="2022-10-25T11:39:00Z"/>
  <w16cex:commentExtensible w16cex:durableId="270265F8" w16cex:dateUtc="2022-10-25T11:41:00Z"/>
  <w16cex:commentExtensible w16cex:durableId="2702616C" w16cex:dateUtc="2022-10-25T11:21:00Z"/>
  <w16cex:commentExtensible w16cex:durableId="2702622A" w16cex:dateUtc="2022-10-25T11:24:00Z"/>
  <w16cex:commentExtensible w16cex:durableId="2702624A" w16cex:dateUtc="2022-10-25T11:25:00Z"/>
  <w16cex:commentExtensible w16cex:durableId="27026305" w16cex:dateUtc="2022-10-25T11:28:00Z"/>
  <w16cex:commentExtensible w16cex:durableId="2702631F" w16cex:dateUtc="2022-10-25T11:29:00Z"/>
  <w16cex:commentExtensible w16cex:durableId="2702636F" w16cex:dateUtc="2022-10-25T11:30:00Z"/>
  <w16cex:commentExtensible w16cex:durableId="27026414" w16cex:dateUtc="2022-10-25T11:33:00Z"/>
  <w16cex:commentExtensible w16cex:durableId="27026547" w16cex:dateUtc="2022-10-25T11:38:00Z"/>
  <w16cex:commentExtensible w16cex:durableId="2702666E" w16cex:dateUtc="2022-10-25T11:43:00Z"/>
  <w16cex:commentExtensible w16cex:durableId="27026905" w16cex:dateUtc="2022-10-25T11:54:00Z"/>
  <w16cex:commentExtensible w16cex:durableId="270269A7" w16cex:dateUtc="2022-10-25T11:56:00Z"/>
  <w16cex:commentExtensible w16cex:durableId="27026A39" w16cex:dateUtc="2022-10-25T11:59:00Z"/>
  <w16cex:commentExtensible w16cex:durableId="27026A8C" w16cex:dateUtc="2022-10-25T12:00:00Z"/>
  <w16cex:commentExtensible w16cex:durableId="27026B31" w16cex:dateUtc="2022-10-25T12:03:00Z"/>
  <w16cex:commentExtensible w16cex:durableId="27026CE2" w16cex:dateUtc="2022-10-25T12:10:00Z"/>
  <w16cex:commentExtensible w16cex:durableId="27026D1D" w16cex:dateUtc="2022-10-25T12:11:00Z"/>
  <w16cex:commentExtensible w16cex:durableId="27026EAE" w16cex:dateUtc="2022-10-25T12:18:00Z"/>
  <w16cex:commentExtensible w16cex:durableId="27026F0C" w16cex:dateUtc="2022-10-25T12:19:00Z"/>
  <w16cex:commentExtensible w16cex:durableId="27026F60" w16cex:dateUtc="2022-10-25T12:21:00Z"/>
  <w16cex:commentExtensible w16cex:durableId="27026FC3" w16cex:dateUtc="2022-10-25T12:22:00Z"/>
  <w16cex:commentExtensible w16cex:durableId="27026FE6" w16cex:dateUtc="2022-10-25T12:23:00Z"/>
  <w16cex:commentExtensible w16cex:durableId="270270C2" w16cex:dateUtc="2022-10-25T12:27:00Z"/>
  <w16cex:commentExtensible w16cex:durableId="27028D35" w16cex:dateUtc="2022-10-25T14:28:00Z"/>
  <w16cex:commentExtensible w16cex:durableId="27028E05" w16cex:dateUtc="2022-10-25T14:32:00Z"/>
  <w16cex:commentExtensible w16cex:durableId="27028E8E" w16cex:dateUtc="2022-10-25T14:34:00Z"/>
  <w16cex:commentExtensible w16cex:durableId="27028FAC" w16cex:dateUtc="2022-10-25T14:39:00Z"/>
  <w16cex:commentExtensible w16cex:durableId="27029149" w16cex:dateUtc="2022-10-25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25CEB8" w16cid:durableId="27026596"/>
  <w16cid:commentId w16cid:paraId="72D0AE11" w16cid:durableId="270265F8"/>
  <w16cid:commentId w16cid:paraId="3999B7D3" w16cid:durableId="2702616C"/>
  <w16cid:commentId w16cid:paraId="054D7ED2" w16cid:durableId="2702622A"/>
  <w16cid:commentId w16cid:paraId="08011726" w16cid:durableId="2702624A"/>
  <w16cid:commentId w16cid:paraId="2C37CAA3" w16cid:durableId="27026305"/>
  <w16cid:commentId w16cid:paraId="11870EA0" w16cid:durableId="2702631F"/>
  <w16cid:commentId w16cid:paraId="49AC0B8A" w16cid:durableId="2702636F"/>
  <w16cid:commentId w16cid:paraId="6D030041" w16cid:durableId="27026414"/>
  <w16cid:commentId w16cid:paraId="417D97BF" w16cid:durableId="27026547"/>
  <w16cid:commentId w16cid:paraId="53167124" w16cid:durableId="2702666E"/>
  <w16cid:commentId w16cid:paraId="4921826E" w16cid:durableId="27026905"/>
  <w16cid:commentId w16cid:paraId="2DFA6E4B" w16cid:durableId="270269A7"/>
  <w16cid:commentId w16cid:paraId="0A979795" w16cid:durableId="27026A39"/>
  <w16cid:commentId w16cid:paraId="5E7A0FE0" w16cid:durableId="27026A8C"/>
  <w16cid:commentId w16cid:paraId="3F31EBF6" w16cid:durableId="27026B31"/>
  <w16cid:commentId w16cid:paraId="3AB80A8C" w16cid:durableId="27026CE2"/>
  <w16cid:commentId w16cid:paraId="654CC61D" w16cid:durableId="27026D1D"/>
  <w16cid:commentId w16cid:paraId="6EDB8BD4" w16cid:durableId="27026EAE"/>
  <w16cid:commentId w16cid:paraId="5E542621" w16cid:durableId="27026F0C"/>
  <w16cid:commentId w16cid:paraId="5084351C" w16cid:durableId="27026F60"/>
  <w16cid:commentId w16cid:paraId="1B1285CB" w16cid:durableId="27026FC3"/>
  <w16cid:commentId w16cid:paraId="555C0EE1" w16cid:durableId="27026FE6"/>
  <w16cid:commentId w16cid:paraId="7A6E1D6C" w16cid:durableId="270270C2"/>
  <w16cid:commentId w16cid:paraId="7AAAFFC1" w16cid:durableId="27028D35"/>
  <w16cid:commentId w16cid:paraId="659A0AFC" w16cid:durableId="27028E05"/>
  <w16cid:commentId w16cid:paraId="294AA413" w16cid:durableId="27028E8E"/>
  <w16cid:commentId w16cid:paraId="4481F042" w16cid:durableId="27028FAC"/>
  <w16cid:commentId w16cid:paraId="27263A6D" w16cid:durableId="270291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S-brødtekst)">
    <w:altName w:val="Times New Roman"/>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ver">
    <w15:presenceInfo w15:providerId="None" w15:userId="Haver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57"/>
    <w:rsid w:val="00071493"/>
    <w:rsid w:val="00086068"/>
    <w:rsid w:val="000A34BB"/>
    <w:rsid w:val="00127E05"/>
    <w:rsid w:val="001E2897"/>
    <w:rsid w:val="001F60D9"/>
    <w:rsid w:val="002176C6"/>
    <w:rsid w:val="002D4C45"/>
    <w:rsid w:val="00337557"/>
    <w:rsid w:val="004B4BC3"/>
    <w:rsid w:val="007004F2"/>
    <w:rsid w:val="0075321E"/>
    <w:rsid w:val="00803DF3"/>
    <w:rsid w:val="00867504"/>
    <w:rsid w:val="00A96C5D"/>
    <w:rsid w:val="00AB5F29"/>
    <w:rsid w:val="00B075DD"/>
    <w:rsid w:val="00CE4F3C"/>
    <w:rsid w:val="00D169DC"/>
    <w:rsid w:val="00D20D51"/>
    <w:rsid w:val="00E7669B"/>
    <w:rsid w:val="00EC1D81"/>
    <w:rsid w:val="00F0484C"/>
    <w:rsid w:val="00F904F7"/>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925B"/>
  <w15:chartTrackingRefBased/>
  <w15:docId w15:val="{CEBA9C3B-B728-AE42-82D8-AEEFC8D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57"/>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3755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qFormat/>
    <w:rsid w:val="00337557"/>
    <w:rPr>
      <w:b/>
      <w:bCs/>
    </w:rPr>
  </w:style>
  <w:style w:type="character" w:styleId="Merknadsreferanse">
    <w:name w:val="annotation reference"/>
    <w:basedOn w:val="Standardskriftforavsnitt"/>
    <w:uiPriority w:val="99"/>
    <w:semiHidden/>
    <w:unhideWhenUsed/>
    <w:rsid w:val="00127E05"/>
    <w:rPr>
      <w:sz w:val="16"/>
      <w:szCs w:val="16"/>
    </w:rPr>
  </w:style>
  <w:style w:type="paragraph" w:styleId="Merknadstekst">
    <w:name w:val="annotation text"/>
    <w:basedOn w:val="Normal"/>
    <w:link w:val="MerknadstekstTegn"/>
    <w:uiPriority w:val="99"/>
    <w:semiHidden/>
    <w:unhideWhenUsed/>
    <w:rsid w:val="00127E05"/>
    <w:rPr>
      <w:sz w:val="20"/>
      <w:szCs w:val="20"/>
    </w:rPr>
  </w:style>
  <w:style w:type="character" w:customStyle="1" w:styleId="MerknadstekstTegn">
    <w:name w:val="Merknadstekst Tegn"/>
    <w:basedOn w:val="Standardskriftforavsnitt"/>
    <w:link w:val="Merknadstekst"/>
    <w:uiPriority w:val="99"/>
    <w:semiHidden/>
    <w:rsid w:val="00127E05"/>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127E05"/>
    <w:rPr>
      <w:b/>
      <w:bCs/>
    </w:rPr>
  </w:style>
  <w:style w:type="character" w:customStyle="1" w:styleId="KommentaremneTegn">
    <w:name w:val="Kommentaremne Tegn"/>
    <w:basedOn w:val="MerknadstekstTegn"/>
    <w:link w:val="Kommentaremne"/>
    <w:uiPriority w:val="99"/>
    <w:semiHidden/>
    <w:rsid w:val="00127E05"/>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09">
      <w:bodyDiv w:val="1"/>
      <w:marLeft w:val="0"/>
      <w:marRight w:val="0"/>
      <w:marTop w:val="0"/>
      <w:marBottom w:val="0"/>
      <w:divBdr>
        <w:top w:val="none" w:sz="0" w:space="0" w:color="auto"/>
        <w:left w:val="none" w:sz="0" w:space="0" w:color="auto"/>
        <w:bottom w:val="none" w:sz="0" w:space="0" w:color="auto"/>
        <w:right w:val="none" w:sz="0" w:space="0" w:color="auto"/>
      </w:divBdr>
      <w:divsChild>
        <w:div w:id="514198392">
          <w:marLeft w:val="0"/>
          <w:marRight w:val="0"/>
          <w:marTop w:val="0"/>
          <w:marBottom w:val="0"/>
          <w:divBdr>
            <w:top w:val="none" w:sz="0" w:space="0" w:color="auto"/>
            <w:left w:val="none" w:sz="0" w:space="0" w:color="auto"/>
            <w:bottom w:val="none" w:sz="0" w:space="0" w:color="auto"/>
            <w:right w:val="none" w:sz="0" w:space="0" w:color="auto"/>
          </w:divBdr>
          <w:divsChild>
            <w:div w:id="504780356">
              <w:marLeft w:val="0"/>
              <w:marRight w:val="0"/>
              <w:marTop w:val="0"/>
              <w:marBottom w:val="0"/>
              <w:divBdr>
                <w:top w:val="none" w:sz="0" w:space="0" w:color="auto"/>
                <w:left w:val="none" w:sz="0" w:space="0" w:color="auto"/>
                <w:bottom w:val="none" w:sz="0" w:space="0" w:color="auto"/>
                <w:right w:val="none" w:sz="0" w:space="0" w:color="auto"/>
              </w:divBdr>
              <w:divsChild>
                <w:div w:id="1600794361">
                  <w:marLeft w:val="0"/>
                  <w:marRight w:val="0"/>
                  <w:marTop w:val="0"/>
                  <w:marBottom w:val="0"/>
                  <w:divBdr>
                    <w:top w:val="none" w:sz="0" w:space="0" w:color="auto"/>
                    <w:left w:val="none" w:sz="0" w:space="0" w:color="auto"/>
                    <w:bottom w:val="none" w:sz="0" w:space="0" w:color="auto"/>
                    <w:right w:val="none" w:sz="0" w:space="0" w:color="auto"/>
                  </w:divBdr>
                  <w:divsChild>
                    <w:div w:id="16582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6641">
      <w:bodyDiv w:val="1"/>
      <w:marLeft w:val="0"/>
      <w:marRight w:val="0"/>
      <w:marTop w:val="0"/>
      <w:marBottom w:val="0"/>
      <w:divBdr>
        <w:top w:val="none" w:sz="0" w:space="0" w:color="auto"/>
        <w:left w:val="none" w:sz="0" w:space="0" w:color="auto"/>
        <w:bottom w:val="none" w:sz="0" w:space="0" w:color="auto"/>
        <w:right w:val="none" w:sz="0" w:space="0" w:color="auto"/>
      </w:divBdr>
      <w:divsChild>
        <w:div w:id="1604606228">
          <w:marLeft w:val="0"/>
          <w:marRight w:val="0"/>
          <w:marTop w:val="0"/>
          <w:marBottom w:val="0"/>
          <w:divBdr>
            <w:top w:val="none" w:sz="0" w:space="0" w:color="auto"/>
            <w:left w:val="none" w:sz="0" w:space="0" w:color="auto"/>
            <w:bottom w:val="none" w:sz="0" w:space="0" w:color="auto"/>
            <w:right w:val="none" w:sz="0" w:space="0" w:color="auto"/>
          </w:divBdr>
          <w:divsChild>
            <w:div w:id="376009462">
              <w:marLeft w:val="0"/>
              <w:marRight w:val="0"/>
              <w:marTop w:val="0"/>
              <w:marBottom w:val="0"/>
              <w:divBdr>
                <w:top w:val="none" w:sz="0" w:space="0" w:color="auto"/>
                <w:left w:val="none" w:sz="0" w:space="0" w:color="auto"/>
                <w:bottom w:val="none" w:sz="0" w:space="0" w:color="auto"/>
                <w:right w:val="none" w:sz="0" w:space="0" w:color="auto"/>
              </w:divBdr>
              <w:divsChild>
                <w:div w:id="1400592140">
                  <w:marLeft w:val="0"/>
                  <w:marRight w:val="0"/>
                  <w:marTop w:val="0"/>
                  <w:marBottom w:val="0"/>
                  <w:divBdr>
                    <w:top w:val="none" w:sz="0" w:space="0" w:color="auto"/>
                    <w:left w:val="none" w:sz="0" w:space="0" w:color="auto"/>
                    <w:bottom w:val="none" w:sz="0" w:space="0" w:color="auto"/>
                    <w:right w:val="none" w:sz="0" w:space="0" w:color="auto"/>
                  </w:divBdr>
                  <w:divsChild>
                    <w:div w:id="16499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14103">
      <w:bodyDiv w:val="1"/>
      <w:marLeft w:val="0"/>
      <w:marRight w:val="0"/>
      <w:marTop w:val="0"/>
      <w:marBottom w:val="0"/>
      <w:divBdr>
        <w:top w:val="none" w:sz="0" w:space="0" w:color="auto"/>
        <w:left w:val="none" w:sz="0" w:space="0" w:color="auto"/>
        <w:bottom w:val="none" w:sz="0" w:space="0" w:color="auto"/>
        <w:right w:val="none" w:sz="0" w:space="0" w:color="auto"/>
      </w:divBdr>
      <w:divsChild>
        <w:div w:id="631638591">
          <w:marLeft w:val="0"/>
          <w:marRight w:val="0"/>
          <w:marTop w:val="0"/>
          <w:marBottom w:val="0"/>
          <w:divBdr>
            <w:top w:val="none" w:sz="0" w:space="0" w:color="auto"/>
            <w:left w:val="none" w:sz="0" w:space="0" w:color="auto"/>
            <w:bottom w:val="none" w:sz="0" w:space="0" w:color="auto"/>
            <w:right w:val="none" w:sz="0" w:space="0" w:color="auto"/>
          </w:divBdr>
          <w:divsChild>
            <w:div w:id="135298471">
              <w:marLeft w:val="0"/>
              <w:marRight w:val="0"/>
              <w:marTop w:val="0"/>
              <w:marBottom w:val="0"/>
              <w:divBdr>
                <w:top w:val="none" w:sz="0" w:space="0" w:color="auto"/>
                <w:left w:val="none" w:sz="0" w:space="0" w:color="auto"/>
                <w:bottom w:val="none" w:sz="0" w:space="0" w:color="auto"/>
                <w:right w:val="none" w:sz="0" w:space="0" w:color="auto"/>
              </w:divBdr>
              <w:divsChild>
                <w:div w:id="1984961431">
                  <w:marLeft w:val="0"/>
                  <w:marRight w:val="0"/>
                  <w:marTop w:val="0"/>
                  <w:marBottom w:val="0"/>
                  <w:divBdr>
                    <w:top w:val="none" w:sz="0" w:space="0" w:color="auto"/>
                    <w:left w:val="none" w:sz="0" w:space="0" w:color="auto"/>
                    <w:bottom w:val="none" w:sz="0" w:space="0" w:color="auto"/>
                    <w:right w:val="none" w:sz="0" w:space="0" w:color="auto"/>
                  </w:divBdr>
                  <w:divsChild>
                    <w:div w:id="1907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962752">
      <w:bodyDiv w:val="1"/>
      <w:marLeft w:val="0"/>
      <w:marRight w:val="0"/>
      <w:marTop w:val="0"/>
      <w:marBottom w:val="0"/>
      <w:divBdr>
        <w:top w:val="none" w:sz="0" w:space="0" w:color="auto"/>
        <w:left w:val="none" w:sz="0" w:space="0" w:color="auto"/>
        <w:bottom w:val="none" w:sz="0" w:space="0" w:color="auto"/>
        <w:right w:val="none" w:sz="0" w:space="0" w:color="auto"/>
      </w:divBdr>
      <w:divsChild>
        <w:div w:id="1560826720">
          <w:marLeft w:val="0"/>
          <w:marRight w:val="0"/>
          <w:marTop w:val="0"/>
          <w:marBottom w:val="0"/>
          <w:divBdr>
            <w:top w:val="none" w:sz="0" w:space="0" w:color="auto"/>
            <w:left w:val="none" w:sz="0" w:space="0" w:color="auto"/>
            <w:bottom w:val="none" w:sz="0" w:space="0" w:color="auto"/>
            <w:right w:val="none" w:sz="0" w:space="0" w:color="auto"/>
          </w:divBdr>
          <w:divsChild>
            <w:div w:id="119807204">
              <w:marLeft w:val="0"/>
              <w:marRight w:val="0"/>
              <w:marTop w:val="0"/>
              <w:marBottom w:val="0"/>
              <w:divBdr>
                <w:top w:val="none" w:sz="0" w:space="0" w:color="auto"/>
                <w:left w:val="none" w:sz="0" w:space="0" w:color="auto"/>
                <w:bottom w:val="none" w:sz="0" w:space="0" w:color="auto"/>
                <w:right w:val="none" w:sz="0" w:space="0" w:color="auto"/>
              </w:divBdr>
              <w:divsChild>
                <w:div w:id="615722498">
                  <w:marLeft w:val="0"/>
                  <w:marRight w:val="0"/>
                  <w:marTop w:val="0"/>
                  <w:marBottom w:val="0"/>
                  <w:divBdr>
                    <w:top w:val="none" w:sz="0" w:space="0" w:color="auto"/>
                    <w:left w:val="none" w:sz="0" w:space="0" w:color="auto"/>
                    <w:bottom w:val="none" w:sz="0" w:space="0" w:color="auto"/>
                    <w:right w:val="none" w:sz="0" w:space="0" w:color="auto"/>
                  </w:divBdr>
                  <w:divsChild>
                    <w:div w:id="11906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77143">
      <w:bodyDiv w:val="1"/>
      <w:marLeft w:val="0"/>
      <w:marRight w:val="0"/>
      <w:marTop w:val="0"/>
      <w:marBottom w:val="0"/>
      <w:divBdr>
        <w:top w:val="none" w:sz="0" w:space="0" w:color="auto"/>
        <w:left w:val="none" w:sz="0" w:space="0" w:color="auto"/>
        <w:bottom w:val="none" w:sz="0" w:space="0" w:color="auto"/>
        <w:right w:val="none" w:sz="0" w:space="0" w:color="auto"/>
      </w:divBdr>
      <w:divsChild>
        <w:div w:id="1440757147">
          <w:marLeft w:val="0"/>
          <w:marRight w:val="0"/>
          <w:marTop w:val="0"/>
          <w:marBottom w:val="0"/>
          <w:divBdr>
            <w:top w:val="none" w:sz="0" w:space="0" w:color="auto"/>
            <w:left w:val="none" w:sz="0" w:space="0" w:color="auto"/>
            <w:bottom w:val="none" w:sz="0" w:space="0" w:color="auto"/>
            <w:right w:val="none" w:sz="0" w:space="0" w:color="auto"/>
          </w:divBdr>
          <w:divsChild>
            <w:div w:id="1846941977">
              <w:marLeft w:val="0"/>
              <w:marRight w:val="0"/>
              <w:marTop w:val="0"/>
              <w:marBottom w:val="0"/>
              <w:divBdr>
                <w:top w:val="none" w:sz="0" w:space="0" w:color="auto"/>
                <w:left w:val="none" w:sz="0" w:space="0" w:color="auto"/>
                <w:bottom w:val="none" w:sz="0" w:space="0" w:color="auto"/>
                <w:right w:val="none" w:sz="0" w:space="0" w:color="auto"/>
              </w:divBdr>
              <w:divsChild>
                <w:div w:id="784663561">
                  <w:marLeft w:val="0"/>
                  <w:marRight w:val="0"/>
                  <w:marTop w:val="0"/>
                  <w:marBottom w:val="0"/>
                  <w:divBdr>
                    <w:top w:val="none" w:sz="0" w:space="0" w:color="auto"/>
                    <w:left w:val="none" w:sz="0" w:space="0" w:color="auto"/>
                    <w:bottom w:val="none" w:sz="0" w:space="0" w:color="auto"/>
                    <w:right w:val="none" w:sz="0" w:space="0" w:color="auto"/>
                  </w:divBdr>
                  <w:divsChild>
                    <w:div w:id="415370372">
                      <w:marLeft w:val="0"/>
                      <w:marRight w:val="0"/>
                      <w:marTop w:val="0"/>
                      <w:marBottom w:val="0"/>
                      <w:divBdr>
                        <w:top w:val="none" w:sz="0" w:space="0" w:color="auto"/>
                        <w:left w:val="none" w:sz="0" w:space="0" w:color="auto"/>
                        <w:bottom w:val="none" w:sz="0" w:space="0" w:color="auto"/>
                        <w:right w:val="none" w:sz="0" w:space="0" w:color="auto"/>
                      </w:divBdr>
                    </w:div>
                  </w:divsChild>
                </w:div>
                <w:div w:id="584657208">
                  <w:marLeft w:val="0"/>
                  <w:marRight w:val="0"/>
                  <w:marTop w:val="0"/>
                  <w:marBottom w:val="0"/>
                  <w:divBdr>
                    <w:top w:val="none" w:sz="0" w:space="0" w:color="auto"/>
                    <w:left w:val="none" w:sz="0" w:space="0" w:color="auto"/>
                    <w:bottom w:val="none" w:sz="0" w:space="0" w:color="auto"/>
                    <w:right w:val="none" w:sz="0" w:space="0" w:color="auto"/>
                  </w:divBdr>
                  <w:divsChild>
                    <w:div w:id="13840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35648">
      <w:bodyDiv w:val="1"/>
      <w:marLeft w:val="0"/>
      <w:marRight w:val="0"/>
      <w:marTop w:val="0"/>
      <w:marBottom w:val="0"/>
      <w:divBdr>
        <w:top w:val="none" w:sz="0" w:space="0" w:color="auto"/>
        <w:left w:val="none" w:sz="0" w:space="0" w:color="auto"/>
        <w:bottom w:val="none" w:sz="0" w:space="0" w:color="auto"/>
        <w:right w:val="none" w:sz="0" w:space="0" w:color="auto"/>
      </w:divBdr>
      <w:divsChild>
        <w:div w:id="892082773">
          <w:marLeft w:val="0"/>
          <w:marRight w:val="0"/>
          <w:marTop w:val="0"/>
          <w:marBottom w:val="0"/>
          <w:divBdr>
            <w:top w:val="none" w:sz="0" w:space="0" w:color="auto"/>
            <w:left w:val="none" w:sz="0" w:space="0" w:color="auto"/>
            <w:bottom w:val="none" w:sz="0" w:space="0" w:color="auto"/>
            <w:right w:val="none" w:sz="0" w:space="0" w:color="auto"/>
          </w:divBdr>
          <w:divsChild>
            <w:div w:id="1505977562">
              <w:marLeft w:val="0"/>
              <w:marRight w:val="0"/>
              <w:marTop w:val="0"/>
              <w:marBottom w:val="0"/>
              <w:divBdr>
                <w:top w:val="none" w:sz="0" w:space="0" w:color="auto"/>
                <w:left w:val="none" w:sz="0" w:space="0" w:color="auto"/>
                <w:bottom w:val="none" w:sz="0" w:space="0" w:color="auto"/>
                <w:right w:val="none" w:sz="0" w:space="0" w:color="auto"/>
              </w:divBdr>
              <w:divsChild>
                <w:div w:id="1536309548">
                  <w:marLeft w:val="0"/>
                  <w:marRight w:val="0"/>
                  <w:marTop w:val="0"/>
                  <w:marBottom w:val="0"/>
                  <w:divBdr>
                    <w:top w:val="none" w:sz="0" w:space="0" w:color="auto"/>
                    <w:left w:val="none" w:sz="0" w:space="0" w:color="auto"/>
                    <w:bottom w:val="none" w:sz="0" w:space="0" w:color="auto"/>
                    <w:right w:val="none" w:sz="0" w:space="0" w:color="auto"/>
                  </w:divBdr>
                  <w:divsChild>
                    <w:div w:id="10041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07676">
      <w:bodyDiv w:val="1"/>
      <w:marLeft w:val="0"/>
      <w:marRight w:val="0"/>
      <w:marTop w:val="0"/>
      <w:marBottom w:val="0"/>
      <w:divBdr>
        <w:top w:val="none" w:sz="0" w:space="0" w:color="auto"/>
        <w:left w:val="none" w:sz="0" w:space="0" w:color="auto"/>
        <w:bottom w:val="none" w:sz="0" w:space="0" w:color="auto"/>
        <w:right w:val="none" w:sz="0" w:space="0" w:color="auto"/>
      </w:divBdr>
      <w:divsChild>
        <w:div w:id="458185309">
          <w:marLeft w:val="0"/>
          <w:marRight w:val="0"/>
          <w:marTop w:val="0"/>
          <w:marBottom w:val="0"/>
          <w:divBdr>
            <w:top w:val="none" w:sz="0" w:space="0" w:color="auto"/>
            <w:left w:val="none" w:sz="0" w:space="0" w:color="auto"/>
            <w:bottom w:val="none" w:sz="0" w:space="0" w:color="auto"/>
            <w:right w:val="none" w:sz="0" w:space="0" w:color="auto"/>
          </w:divBdr>
          <w:divsChild>
            <w:div w:id="2123258236">
              <w:marLeft w:val="0"/>
              <w:marRight w:val="0"/>
              <w:marTop w:val="0"/>
              <w:marBottom w:val="0"/>
              <w:divBdr>
                <w:top w:val="none" w:sz="0" w:space="0" w:color="auto"/>
                <w:left w:val="none" w:sz="0" w:space="0" w:color="auto"/>
                <w:bottom w:val="none" w:sz="0" w:space="0" w:color="auto"/>
                <w:right w:val="none" w:sz="0" w:space="0" w:color="auto"/>
              </w:divBdr>
              <w:divsChild>
                <w:div w:id="2020621095">
                  <w:marLeft w:val="0"/>
                  <w:marRight w:val="0"/>
                  <w:marTop w:val="0"/>
                  <w:marBottom w:val="0"/>
                  <w:divBdr>
                    <w:top w:val="none" w:sz="0" w:space="0" w:color="auto"/>
                    <w:left w:val="none" w:sz="0" w:space="0" w:color="auto"/>
                    <w:bottom w:val="none" w:sz="0" w:space="0" w:color="auto"/>
                    <w:right w:val="none" w:sz="0" w:space="0" w:color="auto"/>
                  </w:divBdr>
                  <w:divsChild>
                    <w:div w:id="1189294490">
                      <w:marLeft w:val="0"/>
                      <w:marRight w:val="0"/>
                      <w:marTop w:val="0"/>
                      <w:marBottom w:val="0"/>
                      <w:divBdr>
                        <w:top w:val="none" w:sz="0" w:space="0" w:color="auto"/>
                        <w:left w:val="none" w:sz="0" w:space="0" w:color="auto"/>
                        <w:bottom w:val="none" w:sz="0" w:space="0" w:color="auto"/>
                        <w:right w:val="none" w:sz="0" w:space="0" w:color="auto"/>
                      </w:divBdr>
                    </w:div>
                  </w:divsChild>
                </w:div>
                <w:div w:id="2018338656">
                  <w:marLeft w:val="0"/>
                  <w:marRight w:val="0"/>
                  <w:marTop w:val="0"/>
                  <w:marBottom w:val="0"/>
                  <w:divBdr>
                    <w:top w:val="none" w:sz="0" w:space="0" w:color="auto"/>
                    <w:left w:val="none" w:sz="0" w:space="0" w:color="auto"/>
                    <w:bottom w:val="none" w:sz="0" w:space="0" w:color="auto"/>
                    <w:right w:val="none" w:sz="0" w:space="0" w:color="auto"/>
                  </w:divBdr>
                  <w:divsChild>
                    <w:div w:id="15779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89306">
      <w:bodyDiv w:val="1"/>
      <w:marLeft w:val="0"/>
      <w:marRight w:val="0"/>
      <w:marTop w:val="0"/>
      <w:marBottom w:val="0"/>
      <w:divBdr>
        <w:top w:val="none" w:sz="0" w:space="0" w:color="auto"/>
        <w:left w:val="none" w:sz="0" w:space="0" w:color="auto"/>
        <w:bottom w:val="none" w:sz="0" w:space="0" w:color="auto"/>
        <w:right w:val="none" w:sz="0" w:space="0" w:color="auto"/>
      </w:divBdr>
      <w:divsChild>
        <w:div w:id="826626729">
          <w:marLeft w:val="0"/>
          <w:marRight w:val="0"/>
          <w:marTop w:val="0"/>
          <w:marBottom w:val="0"/>
          <w:divBdr>
            <w:top w:val="none" w:sz="0" w:space="0" w:color="auto"/>
            <w:left w:val="none" w:sz="0" w:space="0" w:color="auto"/>
            <w:bottom w:val="none" w:sz="0" w:space="0" w:color="auto"/>
            <w:right w:val="none" w:sz="0" w:space="0" w:color="auto"/>
          </w:divBdr>
          <w:divsChild>
            <w:div w:id="2129079354">
              <w:marLeft w:val="0"/>
              <w:marRight w:val="0"/>
              <w:marTop w:val="0"/>
              <w:marBottom w:val="0"/>
              <w:divBdr>
                <w:top w:val="none" w:sz="0" w:space="0" w:color="auto"/>
                <w:left w:val="none" w:sz="0" w:space="0" w:color="auto"/>
                <w:bottom w:val="none" w:sz="0" w:space="0" w:color="auto"/>
                <w:right w:val="none" w:sz="0" w:space="0" w:color="auto"/>
              </w:divBdr>
              <w:divsChild>
                <w:div w:id="86656513">
                  <w:marLeft w:val="0"/>
                  <w:marRight w:val="0"/>
                  <w:marTop w:val="0"/>
                  <w:marBottom w:val="0"/>
                  <w:divBdr>
                    <w:top w:val="none" w:sz="0" w:space="0" w:color="auto"/>
                    <w:left w:val="none" w:sz="0" w:space="0" w:color="auto"/>
                    <w:bottom w:val="none" w:sz="0" w:space="0" w:color="auto"/>
                    <w:right w:val="none" w:sz="0" w:space="0" w:color="auto"/>
                  </w:divBdr>
                  <w:divsChild>
                    <w:div w:id="270600056">
                      <w:marLeft w:val="0"/>
                      <w:marRight w:val="0"/>
                      <w:marTop w:val="0"/>
                      <w:marBottom w:val="0"/>
                      <w:divBdr>
                        <w:top w:val="none" w:sz="0" w:space="0" w:color="auto"/>
                        <w:left w:val="none" w:sz="0" w:space="0" w:color="auto"/>
                        <w:bottom w:val="none" w:sz="0" w:space="0" w:color="auto"/>
                        <w:right w:val="none" w:sz="0" w:space="0" w:color="auto"/>
                      </w:divBdr>
                    </w:div>
                  </w:divsChild>
                </w:div>
                <w:div w:id="1126121039">
                  <w:marLeft w:val="0"/>
                  <w:marRight w:val="0"/>
                  <w:marTop w:val="0"/>
                  <w:marBottom w:val="0"/>
                  <w:divBdr>
                    <w:top w:val="none" w:sz="0" w:space="0" w:color="auto"/>
                    <w:left w:val="none" w:sz="0" w:space="0" w:color="auto"/>
                    <w:bottom w:val="none" w:sz="0" w:space="0" w:color="auto"/>
                    <w:right w:val="none" w:sz="0" w:space="0" w:color="auto"/>
                  </w:divBdr>
                  <w:divsChild>
                    <w:div w:id="8331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3702">
      <w:bodyDiv w:val="1"/>
      <w:marLeft w:val="0"/>
      <w:marRight w:val="0"/>
      <w:marTop w:val="0"/>
      <w:marBottom w:val="0"/>
      <w:divBdr>
        <w:top w:val="none" w:sz="0" w:space="0" w:color="auto"/>
        <w:left w:val="none" w:sz="0" w:space="0" w:color="auto"/>
        <w:bottom w:val="none" w:sz="0" w:space="0" w:color="auto"/>
        <w:right w:val="none" w:sz="0" w:space="0" w:color="auto"/>
      </w:divBdr>
      <w:divsChild>
        <w:div w:id="794103594">
          <w:marLeft w:val="0"/>
          <w:marRight w:val="0"/>
          <w:marTop w:val="0"/>
          <w:marBottom w:val="0"/>
          <w:divBdr>
            <w:top w:val="none" w:sz="0" w:space="0" w:color="auto"/>
            <w:left w:val="none" w:sz="0" w:space="0" w:color="auto"/>
            <w:bottom w:val="none" w:sz="0" w:space="0" w:color="auto"/>
            <w:right w:val="none" w:sz="0" w:space="0" w:color="auto"/>
          </w:divBdr>
          <w:divsChild>
            <w:div w:id="350566545">
              <w:marLeft w:val="0"/>
              <w:marRight w:val="0"/>
              <w:marTop w:val="0"/>
              <w:marBottom w:val="0"/>
              <w:divBdr>
                <w:top w:val="none" w:sz="0" w:space="0" w:color="auto"/>
                <w:left w:val="none" w:sz="0" w:space="0" w:color="auto"/>
                <w:bottom w:val="none" w:sz="0" w:space="0" w:color="auto"/>
                <w:right w:val="none" w:sz="0" w:space="0" w:color="auto"/>
              </w:divBdr>
              <w:divsChild>
                <w:div w:id="207955457">
                  <w:marLeft w:val="0"/>
                  <w:marRight w:val="0"/>
                  <w:marTop w:val="0"/>
                  <w:marBottom w:val="0"/>
                  <w:divBdr>
                    <w:top w:val="none" w:sz="0" w:space="0" w:color="auto"/>
                    <w:left w:val="none" w:sz="0" w:space="0" w:color="auto"/>
                    <w:bottom w:val="none" w:sz="0" w:space="0" w:color="auto"/>
                    <w:right w:val="none" w:sz="0" w:space="0" w:color="auto"/>
                  </w:divBdr>
                  <w:divsChild>
                    <w:div w:id="1508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2940">
      <w:bodyDiv w:val="1"/>
      <w:marLeft w:val="0"/>
      <w:marRight w:val="0"/>
      <w:marTop w:val="0"/>
      <w:marBottom w:val="0"/>
      <w:divBdr>
        <w:top w:val="none" w:sz="0" w:space="0" w:color="auto"/>
        <w:left w:val="none" w:sz="0" w:space="0" w:color="auto"/>
        <w:bottom w:val="none" w:sz="0" w:space="0" w:color="auto"/>
        <w:right w:val="none" w:sz="0" w:space="0" w:color="auto"/>
      </w:divBdr>
      <w:divsChild>
        <w:div w:id="1203132191">
          <w:marLeft w:val="0"/>
          <w:marRight w:val="0"/>
          <w:marTop w:val="0"/>
          <w:marBottom w:val="0"/>
          <w:divBdr>
            <w:top w:val="none" w:sz="0" w:space="0" w:color="auto"/>
            <w:left w:val="none" w:sz="0" w:space="0" w:color="auto"/>
            <w:bottom w:val="none" w:sz="0" w:space="0" w:color="auto"/>
            <w:right w:val="none" w:sz="0" w:space="0" w:color="auto"/>
          </w:divBdr>
          <w:divsChild>
            <w:div w:id="708382296">
              <w:marLeft w:val="0"/>
              <w:marRight w:val="0"/>
              <w:marTop w:val="0"/>
              <w:marBottom w:val="0"/>
              <w:divBdr>
                <w:top w:val="none" w:sz="0" w:space="0" w:color="auto"/>
                <w:left w:val="none" w:sz="0" w:space="0" w:color="auto"/>
                <w:bottom w:val="none" w:sz="0" w:space="0" w:color="auto"/>
                <w:right w:val="none" w:sz="0" w:space="0" w:color="auto"/>
              </w:divBdr>
              <w:divsChild>
                <w:div w:id="1582442462">
                  <w:marLeft w:val="0"/>
                  <w:marRight w:val="0"/>
                  <w:marTop w:val="0"/>
                  <w:marBottom w:val="0"/>
                  <w:divBdr>
                    <w:top w:val="none" w:sz="0" w:space="0" w:color="auto"/>
                    <w:left w:val="none" w:sz="0" w:space="0" w:color="auto"/>
                    <w:bottom w:val="none" w:sz="0" w:space="0" w:color="auto"/>
                    <w:right w:val="none" w:sz="0" w:space="0" w:color="auto"/>
                  </w:divBdr>
                  <w:divsChild>
                    <w:div w:id="815419370">
                      <w:marLeft w:val="0"/>
                      <w:marRight w:val="0"/>
                      <w:marTop w:val="0"/>
                      <w:marBottom w:val="0"/>
                      <w:divBdr>
                        <w:top w:val="none" w:sz="0" w:space="0" w:color="auto"/>
                        <w:left w:val="none" w:sz="0" w:space="0" w:color="auto"/>
                        <w:bottom w:val="none" w:sz="0" w:space="0" w:color="auto"/>
                        <w:right w:val="none" w:sz="0" w:space="0" w:color="auto"/>
                      </w:divBdr>
                    </w:div>
                  </w:divsChild>
                </w:div>
                <w:div w:id="1571966993">
                  <w:marLeft w:val="0"/>
                  <w:marRight w:val="0"/>
                  <w:marTop w:val="0"/>
                  <w:marBottom w:val="0"/>
                  <w:divBdr>
                    <w:top w:val="none" w:sz="0" w:space="0" w:color="auto"/>
                    <w:left w:val="none" w:sz="0" w:space="0" w:color="auto"/>
                    <w:bottom w:val="none" w:sz="0" w:space="0" w:color="auto"/>
                    <w:right w:val="none" w:sz="0" w:space="0" w:color="auto"/>
                  </w:divBdr>
                  <w:divsChild>
                    <w:div w:id="1119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2403">
      <w:bodyDiv w:val="1"/>
      <w:marLeft w:val="0"/>
      <w:marRight w:val="0"/>
      <w:marTop w:val="0"/>
      <w:marBottom w:val="0"/>
      <w:divBdr>
        <w:top w:val="none" w:sz="0" w:space="0" w:color="auto"/>
        <w:left w:val="none" w:sz="0" w:space="0" w:color="auto"/>
        <w:bottom w:val="none" w:sz="0" w:space="0" w:color="auto"/>
        <w:right w:val="none" w:sz="0" w:space="0" w:color="auto"/>
      </w:divBdr>
      <w:divsChild>
        <w:div w:id="287274848">
          <w:marLeft w:val="0"/>
          <w:marRight w:val="0"/>
          <w:marTop w:val="0"/>
          <w:marBottom w:val="0"/>
          <w:divBdr>
            <w:top w:val="none" w:sz="0" w:space="0" w:color="auto"/>
            <w:left w:val="none" w:sz="0" w:space="0" w:color="auto"/>
            <w:bottom w:val="none" w:sz="0" w:space="0" w:color="auto"/>
            <w:right w:val="none" w:sz="0" w:space="0" w:color="auto"/>
          </w:divBdr>
          <w:divsChild>
            <w:div w:id="701397635">
              <w:marLeft w:val="0"/>
              <w:marRight w:val="0"/>
              <w:marTop w:val="0"/>
              <w:marBottom w:val="0"/>
              <w:divBdr>
                <w:top w:val="none" w:sz="0" w:space="0" w:color="auto"/>
                <w:left w:val="none" w:sz="0" w:space="0" w:color="auto"/>
                <w:bottom w:val="none" w:sz="0" w:space="0" w:color="auto"/>
                <w:right w:val="none" w:sz="0" w:space="0" w:color="auto"/>
              </w:divBdr>
              <w:divsChild>
                <w:div w:id="2128767725">
                  <w:marLeft w:val="0"/>
                  <w:marRight w:val="0"/>
                  <w:marTop w:val="0"/>
                  <w:marBottom w:val="0"/>
                  <w:divBdr>
                    <w:top w:val="none" w:sz="0" w:space="0" w:color="auto"/>
                    <w:left w:val="none" w:sz="0" w:space="0" w:color="auto"/>
                    <w:bottom w:val="none" w:sz="0" w:space="0" w:color="auto"/>
                    <w:right w:val="none" w:sz="0" w:space="0" w:color="auto"/>
                  </w:divBdr>
                  <w:divsChild>
                    <w:div w:id="17021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4629</Words>
  <Characters>24536</Characters>
  <Application>Microsoft Office Word</Application>
  <DocSecurity>0</DocSecurity>
  <Lines>204</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Malin Maria Gudvangen (3STUSPB - Ols)</cp:lastModifiedBy>
  <cp:revision>2</cp:revision>
  <dcterms:created xsi:type="dcterms:W3CDTF">2022-10-25T17:18:00Z</dcterms:created>
  <dcterms:modified xsi:type="dcterms:W3CDTF">2022-10-25T17:18:00Z</dcterms:modified>
</cp:coreProperties>
</file>